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color w:val="FF0000"/>
          <w:sz w:val="52"/>
          <w:szCs w:val="44"/>
          <w:lang w:val="en-US" w:eastAsia="zh-CN"/>
        </w:rPr>
      </w:pPr>
      <w:r>
        <w:rPr>
          <w:rFonts w:hint="eastAsia"/>
          <w:b/>
          <w:bCs/>
          <w:color w:val="FF0000"/>
          <w:sz w:val="52"/>
          <w:szCs w:val="44"/>
        </w:rPr>
        <w:t>SPSS软件</w:t>
      </w:r>
      <w:r>
        <w:rPr>
          <w:rFonts w:hint="eastAsia"/>
          <w:b/>
          <w:bCs/>
          <w:color w:val="FF0000"/>
          <w:sz w:val="52"/>
          <w:szCs w:val="44"/>
          <w:lang w:val="en-US" w:eastAsia="zh-CN"/>
        </w:rPr>
        <w:t>在</w:t>
      </w:r>
      <w:r>
        <w:rPr>
          <w:rFonts w:hint="eastAsia"/>
          <w:b/>
          <w:bCs/>
          <w:color w:val="FF0000"/>
          <w:sz w:val="52"/>
          <w:szCs w:val="44"/>
        </w:rPr>
        <w:t>临床研究统计分析</w:t>
      </w:r>
      <w:r>
        <w:rPr>
          <w:rFonts w:hint="eastAsia"/>
          <w:b/>
          <w:bCs/>
          <w:color w:val="FF0000"/>
          <w:sz w:val="52"/>
          <w:szCs w:val="44"/>
          <w:lang w:val="en-US" w:eastAsia="zh-CN"/>
        </w:rPr>
        <w:t>中</w:t>
      </w:r>
      <w:r>
        <w:rPr>
          <w:rFonts w:hint="eastAsia"/>
          <w:b/>
          <w:bCs/>
          <w:color w:val="FF0000"/>
          <w:sz w:val="52"/>
          <w:szCs w:val="44"/>
        </w:rPr>
        <w:t>的</w:t>
      </w:r>
      <w:r>
        <w:rPr>
          <w:rFonts w:hint="eastAsia"/>
          <w:b/>
          <w:bCs/>
          <w:color w:val="FF0000"/>
          <w:sz w:val="52"/>
          <w:szCs w:val="44"/>
          <w:lang w:val="en-US" w:eastAsia="zh-CN"/>
        </w:rPr>
        <w:t>实战</w:t>
      </w:r>
      <w:r>
        <w:rPr>
          <w:rFonts w:hint="eastAsia"/>
          <w:b/>
          <w:bCs/>
          <w:color w:val="FF0000"/>
          <w:sz w:val="52"/>
          <w:szCs w:val="44"/>
        </w:rPr>
        <w:t>操作</w:t>
      </w:r>
      <w:r>
        <w:rPr>
          <w:rFonts w:hint="eastAsia"/>
          <w:b/>
          <w:bCs/>
          <w:color w:val="FF0000"/>
          <w:sz w:val="52"/>
          <w:szCs w:val="44"/>
          <w:lang w:val="en-US" w:eastAsia="zh-CN"/>
        </w:rPr>
        <w:t>培训班</w:t>
      </w:r>
    </w:p>
    <w:p>
      <w:pPr>
        <w:bidi w:val="0"/>
        <w:rPr>
          <w:rFonts w:hint="eastAsia"/>
          <w:b/>
          <w:bCs/>
          <w:sz w:val="24"/>
          <w:szCs w:val="24"/>
          <w:lang w:val="en-US" w:eastAsia="zh-CN"/>
        </w:rPr>
      </w:pPr>
      <w:r>
        <w:rPr>
          <w:rFonts w:hint="eastAsia"/>
          <w:b/>
          <w:bCs/>
          <w:sz w:val="24"/>
          <w:szCs w:val="24"/>
          <w:lang w:val="en-US" w:eastAsia="zh-CN"/>
        </w:rPr>
        <w:t>各企事业单位：</w:t>
      </w:r>
    </w:p>
    <w:p>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SPSS软件是一款是世界上开发最早、使用最广、用户最多，久负盛名的数据统计分析软件，因其界面友好、操作简便、结果可靠、功能全面的优势稳居世界三大统计分析软件之一，是最容易学习的一款专业权威的统计软件，是统计新手的入门必备软件。本次培训采用上机操作与理论授课相结合的方式，重点指导学员掌握各种统计方法的应用条件、实现步骤、结果解读。</w:t>
      </w:r>
    </w:p>
    <w:p>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本课程将围绕具体的统计分析和SPSS软件操作开展教学培训，课程围绕常用的统计学方法，包括t检验和方差分析，以及非参数分析等，在多元统计方法上，主要介绍多元线性回归，逻辑回归，生存分析等。本课程是统计分析的实操课程，因此所以统计分析方法的内容将围绕实例和SPSS软件进行，在实操讲解中重点强调可能面临的误用和错用。通过课程学习，不仅了解科研设计的统计思维，更直接掌握诸多统计分析的软件操作过程。为了提高广大科研和数据分析工作者的统计理论和应用能力，应国内广大单位及科研院所要求，慕臻生物科技特举办SPSS软件操作培训班，会议详细安排如下：</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时间地点：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1928" w:firstLineChars="800"/>
        <w:textAlignment w:val="auto"/>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2019年4月26日--4月28日            北京</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1920" w:firstLineChars="8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 xml:space="preserve">（时间安排：第一天报到，授课两天） </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default"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学习目标：</w:t>
      </w:r>
    </w:p>
    <w:p>
      <w:pPr>
        <w:bidi w:val="0"/>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1、帮助学员学习数据分析的实战技术并加以实践；</w:t>
      </w:r>
    </w:p>
    <w:p>
      <w:pPr>
        <w:bidi w:val="0"/>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2、能够熟练应用SPSS软件进行数据的处理分析；</w:t>
      </w:r>
    </w:p>
    <w:p>
      <w:pPr>
        <w:bidi w:val="0"/>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3、掌握临床研究设计的统计思维，了解临床数据分析的常见错误； </w:t>
      </w:r>
    </w:p>
    <w:p>
      <w:pPr>
        <w:bidi w:val="0"/>
        <w:ind w:firstLine="240" w:firstLineChars="1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4、掌握正确的统计分析方法， 对分析结果进行正确合理的解释和图表的展示；</w:t>
      </w:r>
    </w:p>
    <w:p>
      <w:pPr>
        <w:bidi w:val="0"/>
        <w:ind w:firstLine="240" w:firstLineChars="100"/>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5、围绕科研数据分析时候的问题进行SPSS实践操作。</w:t>
      </w:r>
    </w:p>
    <w:p>
      <w:pPr>
        <w:bidi w:val="0"/>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三、主讲专家：</w:t>
      </w:r>
    </w:p>
    <w:p>
      <w:pPr>
        <w:bidi w:val="0"/>
        <w:ind w:firstLine="210" w:firstLineChars="100"/>
        <w:rPr>
          <w:rFonts w:hint="eastAsia" w:ascii="新宋体" w:hAnsi="新宋体" w:eastAsia="新宋体" w:cs="新宋体"/>
          <w:b/>
          <w:bCs/>
          <w:sz w:val="24"/>
          <w:szCs w:val="24"/>
          <w:lang w:val="en-US" w:eastAsia="zh-CN"/>
        </w:rPr>
      </w:pPr>
      <w:r>
        <w:rPr>
          <w:rFonts w:hint="eastAsia"/>
          <w:lang w:val="en-US" w:eastAsia="zh-CN"/>
        </w:rPr>
        <w:t>主讲老师</w:t>
      </w:r>
      <w:r>
        <w:rPr>
          <w:rFonts w:hint="eastAsia"/>
        </w:rPr>
        <w:t>主要从事生物统计学，高维数据分析，贝叶斯统计学等相关领域的教学科研工作。系美国阿拉巴马大学伯明翰分校生物统计系访问学者，中国卫生信息学会卫生统计理论与方法专业委员会委员，国际生物统计学会中国分会会员。国家自然科学基金通讯评审人，是多个国际SCI杂志的审稿人。先后主持国家自然科学基金3项，在国际主流学术期刊《Bioinformatics》、《Heredity》、《Genetics》、《BMC</w:t>
      </w:r>
      <w:r>
        <w:t xml:space="preserve"> </w:t>
      </w:r>
      <w:r>
        <w:rPr>
          <w:rFonts w:hint="eastAsia"/>
        </w:rPr>
        <w:t>Bioinformatics》等杂志上发表论文40余篇。参编专著《生物等效性试验实用指南》一部，获得2012年教育部高等学校科学技术进步奖1项。</w:t>
      </w:r>
    </w:p>
    <w:p>
      <w:pPr>
        <w:bidi w:val="0"/>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四、学习对象：</w:t>
      </w:r>
    </w:p>
    <w:p>
      <w:pPr>
        <w:bidi w:val="0"/>
        <w:ind w:firstLine="240" w:firstLineChars="100"/>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本次培训主要针对于</w:t>
      </w:r>
      <w:r>
        <w:rPr>
          <w:rFonts w:hint="default" w:ascii="新宋体" w:hAnsi="新宋体" w:eastAsia="新宋体" w:cs="新宋体"/>
          <w:b w:val="0"/>
          <w:bCs w:val="0"/>
          <w:sz w:val="24"/>
          <w:szCs w:val="24"/>
          <w:lang w:val="en-US" w:eastAsia="zh-CN"/>
        </w:rPr>
        <w:t>希望对医学统计方法及spss软件的应用有更深入的了解，并且希望系统性的掌握临床科研设计的统计思维的医学各专业的研究学者、医疗卫生工作者及硕博医学生</w:t>
      </w:r>
      <w:r>
        <w:rPr>
          <w:rFonts w:hint="eastAsia" w:ascii="新宋体" w:hAnsi="新宋体" w:eastAsia="新宋体" w:cs="新宋体"/>
          <w:b w:val="0"/>
          <w:bCs w:val="0"/>
          <w:sz w:val="24"/>
          <w:szCs w:val="24"/>
          <w:lang w:val="en-US" w:eastAsia="zh-CN"/>
        </w:rPr>
        <w:t>。</w:t>
      </w:r>
    </w:p>
    <w:p>
      <w:pPr>
        <w:numPr>
          <w:ilvl w:val="0"/>
          <w:numId w:val="2"/>
        </w:numPr>
        <w:bidi w:val="0"/>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授课方式：</w:t>
      </w:r>
    </w:p>
    <w:p>
      <w:pPr>
        <w:numPr>
          <w:ilvl w:val="0"/>
          <w:numId w:val="0"/>
        </w:numPr>
        <w:ind w:firstLine="240" w:firstLineChars="100"/>
        <w:jc w:val="both"/>
        <w:rPr>
          <w:rFonts w:hint="eastAsia"/>
          <w:sz w:val="24"/>
          <w:szCs w:val="28"/>
          <w:lang w:eastAsia="zh-CN"/>
        </w:rPr>
      </w:pPr>
      <w:r>
        <w:rPr>
          <w:rFonts w:hint="eastAsia" w:eastAsiaTheme="minorEastAsia"/>
          <w:sz w:val="24"/>
          <w:szCs w:val="28"/>
          <w:lang w:eastAsia="zh-CN"/>
        </w:rPr>
        <w:drawing>
          <wp:anchor distT="0" distB="0" distL="114300" distR="114300" simplePos="0" relativeHeight="251659264" behindDoc="1" locked="0" layoutInCell="1" allowOverlap="1">
            <wp:simplePos x="0" y="0"/>
            <wp:positionH relativeFrom="column">
              <wp:posOffset>4160520</wp:posOffset>
            </wp:positionH>
            <wp:positionV relativeFrom="paragraph">
              <wp:posOffset>160655</wp:posOffset>
            </wp:positionV>
            <wp:extent cx="2269490" cy="1513840"/>
            <wp:effectExtent l="0" t="0" r="0" b="10160"/>
            <wp:wrapNone/>
            <wp:docPr id="11" name="图片 1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电子章"/>
                    <pic:cNvPicPr>
                      <a:picLocks noChangeAspect="1"/>
                    </pic:cNvPicPr>
                  </pic:nvPicPr>
                  <pic:blipFill>
                    <a:blip r:embed="rId5"/>
                    <a:stretch>
                      <a:fillRect/>
                    </a:stretch>
                  </pic:blipFill>
                  <pic:spPr>
                    <a:xfrm>
                      <a:off x="0" y="0"/>
                      <a:ext cx="2269490" cy="1513840"/>
                    </a:xfrm>
                    <a:prstGeom prst="rect">
                      <a:avLst/>
                    </a:prstGeom>
                  </pic:spPr>
                </pic:pic>
              </a:graphicData>
            </a:graphic>
          </wp:anchor>
        </w:drawing>
      </w:r>
      <w:r>
        <w:rPr>
          <w:rFonts w:hint="eastAsia"/>
          <w:sz w:val="24"/>
          <w:szCs w:val="28"/>
        </w:rPr>
        <w:t>1、课程</w:t>
      </w:r>
      <w:r>
        <w:rPr>
          <w:rFonts w:hint="eastAsia"/>
          <w:sz w:val="24"/>
          <w:szCs w:val="28"/>
          <w:lang w:val="en-US" w:eastAsia="zh-CN"/>
        </w:rPr>
        <w:t>专题</w:t>
      </w:r>
      <w:r>
        <w:rPr>
          <w:rFonts w:hint="eastAsia"/>
          <w:sz w:val="24"/>
          <w:szCs w:val="28"/>
        </w:rPr>
        <w:t>讲座上机</w:t>
      </w:r>
      <w:r>
        <w:rPr>
          <w:rFonts w:hint="eastAsia"/>
          <w:sz w:val="24"/>
          <w:szCs w:val="28"/>
          <w:lang w:val="en-US" w:eastAsia="zh-CN"/>
        </w:rPr>
        <w:t>实战</w:t>
      </w:r>
      <w:r>
        <w:rPr>
          <w:rFonts w:hint="eastAsia"/>
          <w:sz w:val="24"/>
          <w:szCs w:val="28"/>
        </w:rPr>
        <w:t>操作</w:t>
      </w:r>
      <w:r>
        <w:rPr>
          <w:rFonts w:hint="eastAsia"/>
          <w:sz w:val="24"/>
          <w:szCs w:val="28"/>
          <w:lang w:val="en-US" w:eastAsia="zh-CN"/>
        </w:rPr>
        <w:t>相结合</w:t>
      </w:r>
      <w:r>
        <w:rPr>
          <w:rFonts w:hint="eastAsia"/>
          <w:sz w:val="24"/>
          <w:szCs w:val="28"/>
          <w:lang w:eastAsia="zh-CN"/>
        </w:rPr>
        <w:t>；</w:t>
      </w:r>
    </w:p>
    <w:p>
      <w:pPr>
        <w:numPr>
          <w:ilvl w:val="0"/>
          <w:numId w:val="0"/>
        </w:numPr>
        <w:ind w:firstLine="240" w:firstLineChars="100"/>
        <w:jc w:val="both"/>
        <w:rPr>
          <w:rFonts w:hint="eastAsia" w:eastAsiaTheme="minorEastAsia"/>
          <w:sz w:val="24"/>
          <w:szCs w:val="28"/>
          <w:lang w:eastAsia="zh-CN"/>
        </w:rPr>
      </w:pPr>
      <w:r>
        <w:rPr>
          <w:rFonts w:hint="eastAsia"/>
          <w:sz w:val="24"/>
          <w:szCs w:val="28"/>
        </w:rPr>
        <w:t>2、专题小组研讨与案例讲解分析结合</w:t>
      </w:r>
      <w:r>
        <w:rPr>
          <w:rFonts w:hint="eastAsia"/>
          <w:sz w:val="24"/>
          <w:szCs w:val="28"/>
          <w:lang w:eastAsia="zh-CN"/>
        </w:rPr>
        <w:t>；</w:t>
      </w:r>
    </w:p>
    <w:p>
      <w:pPr>
        <w:numPr>
          <w:ilvl w:val="0"/>
          <w:numId w:val="0"/>
        </w:numPr>
        <w:ind w:firstLine="240" w:firstLineChars="100"/>
        <w:jc w:val="both"/>
        <w:rPr>
          <w:rFonts w:hint="eastAsia" w:ascii="新宋体" w:hAnsi="新宋体" w:eastAsia="新宋体" w:cs="新宋体"/>
          <w:b/>
          <w:bCs/>
          <w:sz w:val="24"/>
          <w:szCs w:val="24"/>
          <w:lang w:val="en-US" w:eastAsia="zh-CN"/>
        </w:rPr>
      </w:pPr>
      <w:r>
        <w:rPr>
          <w:rFonts w:hint="eastAsia"/>
          <w:sz w:val="24"/>
          <w:szCs w:val="28"/>
          <w:lang w:val="en-US" w:eastAsia="zh-CN"/>
        </w:rPr>
        <w:t>3、课后加QQ群跟踪一对一指导。</w:t>
      </w:r>
    </w:p>
    <w:p>
      <w:pPr>
        <w:widowControl w:val="0"/>
        <w:numPr>
          <w:ilvl w:val="0"/>
          <w:numId w:val="0"/>
        </w:numPr>
        <w:bidi w:val="0"/>
        <w:jc w:val="both"/>
        <w:rPr>
          <w:rFonts w:hint="eastAsia" w:ascii="新宋体" w:hAnsi="新宋体" w:eastAsia="新宋体" w:cs="新宋体"/>
          <w:b/>
          <w:bCs/>
          <w:sz w:val="24"/>
          <w:szCs w:val="24"/>
          <w:lang w:val="en-US" w:eastAsia="zh-CN"/>
        </w:rPr>
      </w:pPr>
    </w:p>
    <w:p>
      <w:pPr>
        <w:ind w:firstLine="6930" w:firstLineChars="3300"/>
        <w:jc w:val="both"/>
        <w:rPr>
          <w:rFonts w:hint="eastAsia"/>
          <w:lang w:val="en-US" w:eastAsia="zh-CN"/>
        </w:rPr>
      </w:pPr>
      <w:r>
        <w:rPr>
          <w:rFonts w:hint="eastAsia"/>
          <w:lang w:val="en-US" w:eastAsia="zh-CN"/>
        </w:rPr>
        <w:t>洛阳慕臻生物科技有限责任公司</w:t>
      </w:r>
    </w:p>
    <w:p>
      <w:pPr>
        <w:ind w:firstLine="7140" w:firstLineChars="3400"/>
        <w:jc w:val="both"/>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color w:val="A5A5A5" w:themeColor="accent3"/>
                                <w:sz w:val="72"/>
                                <w:szCs w:val="72"/>
                                <w:lang w:val="en-US" w:eastAsia="zh-CN"/>
                                <w14:textFill>
                                  <w14:solidFill>
                                    <w14:schemeClr w14:val="accent3"/>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Circle">
                          <a:avLst>
                            <a:gd name="adj" fmla="val 10669519"/>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id="_x0000_s1026" o:spid="_x0000_s1026" o:spt="202" type="#_x0000_t202" style="position:absolute;left:0pt;margin-left:0pt;margin-top:0pt;height:144pt;width:144pt;mso-wrap-style:none;z-index:251670528;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uOckudEAAAAFAQAADwAAAAAAAAABACAAAAAiAAAAZHJzL2Rvd25yZXYueG1sUEsBAhQA&#10;FAAAAAgAh07iQABO+l7dAgAAmAUAAA4AAAAAAAAAAQAgAAAAIAEAAGRycy9lMm9Eb2MueG1sUEsF&#10;BgAAAAAGAAYAWQEAAG8GAAAAAA==&#10;">
                <v:fill on="f" focussize="0,0"/>
                <v:stroke on="f" weight="0.5pt"/>
                <v:imagedata o:title=""/>
                <o:lock v:ext="edit" aspectratio="f"/>
                <v:textbox style="mso-fit-shape-to-text:t;">
                  <w:txbxContent>
                    <w:p>
                      <w:pPr>
                        <w:rPr>
                          <w:rFonts w:hint="eastAsia" w:eastAsiaTheme="minorEastAsia"/>
                          <w:b/>
                          <w:bCs/>
                          <w:color w:val="A5A5A5" w:themeColor="accent3"/>
                          <w:sz w:val="72"/>
                          <w:szCs w:val="72"/>
                          <w:lang w:val="en-US" w:eastAsia="zh-CN"/>
                          <w14:textFill>
                            <w14:solidFill>
                              <w14:schemeClr w14:val="accent3"/>
                            </w14:solidFill>
                          </w14:textFill>
                        </w:rPr>
                      </w:pPr>
                    </w:p>
                  </w:txbxContent>
                </v:textbox>
              </v:shape>
            </w:pict>
          </mc:Fallback>
        </mc:AlternateContent>
      </w:r>
      <w:r>
        <w:rPr>
          <w:rFonts w:hint="eastAsia"/>
          <w:lang w:val="en-US" w:eastAsia="zh-CN"/>
        </w:rPr>
        <w:t>二零一九年二月十八日</w:t>
      </w:r>
    </w:p>
    <w:p>
      <w:pPr>
        <w:numPr>
          <w:ilvl w:val="0"/>
          <w:numId w:val="0"/>
        </w:numPr>
        <w:bidi w:val="0"/>
        <w:rPr>
          <w:rFonts w:hint="default" w:ascii="新宋体" w:hAnsi="新宋体" w:eastAsia="新宋体" w:cs="新宋体"/>
          <w:b/>
          <w:bCs/>
          <w:sz w:val="24"/>
          <w:szCs w:val="24"/>
          <w:lang w:val="en-US" w:eastAsia="zh-CN"/>
        </w:rPr>
      </w:pPr>
    </w:p>
    <w:p>
      <w:pPr>
        <w:numPr>
          <w:ilvl w:val="0"/>
          <w:numId w:val="0"/>
        </w:numPr>
        <w:bidi w:val="0"/>
        <w:ind w:leftChars="0"/>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六、参会费用：</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ind w:leftChars="0" w:right="0" w:rightChars="0"/>
        <w:jc w:val="both"/>
        <w:textAlignment w:val="auto"/>
        <w:outlineLvl w:val="9"/>
        <w:rPr>
          <w:rFonts w:hint="eastAsia" w:ascii="Calibri" w:hAnsi="Calibri"/>
          <w:sz w:val="24"/>
          <w:szCs w:val="24"/>
        </w:rPr>
      </w:pPr>
      <w:r>
        <w:rPr>
          <w:rFonts w:hint="eastAsia"/>
          <w:sz w:val="24"/>
          <w:szCs w:val="24"/>
          <w:lang w:val="en-US" w:eastAsia="zh-CN"/>
        </w:rPr>
        <w:t>费用：2800</w:t>
      </w:r>
      <w:r>
        <w:rPr>
          <w:rFonts w:hint="eastAsia" w:ascii="Calibri" w:hAnsi="Calibri"/>
          <w:sz w:val="24"/>
          <w:szCs w:val="24"/>
        </w:rPr>
        <w:t>元</w:t>
      </w:r>
      <w:r>
        <w:rPr>
          <w:rFonts w:hint="eastAsia"/>
          <w:sz w:val="24"/>
          <w:szCs w:val="24"/>
          <w:lang w:val="en-US" w:eastAsia="zh-CN"/>
        </w:rPr>
        <w:t>/人</w:t>
      </w:r>
      <w:r>
        <w:rPr>
          <w:rFonts w:hint="eastAsia" w:ascii="Calibri" w:hAnsi="Calibri"/>
          <w:sz w:val="24"/>
          <w:szCs w:val="24"/>
        </w:rPr>
        <w:t>（</w:t>
      </w:r>
      <w:r>
        <w:rPr>
          <w:rFonts w:hint="eastAsia" w:ascii="Calibri" w:hAnsi="Calibri"/>
          <w:sz w:val="24"/>
          <w:szCs w:val="24"/>
          <w:lang w:val="en-US" w:eastAsia="zh-CN"/>
        </w:rPr>
        <w:t>含</w:t>
      </w:r>
      <w:r>
        <w:rPr>
          <w:rFonts w:hint="eastAsia" w:ascii="Calibri" w:hAnsi="Calibri"/>
          <w:sz w:val="24"/>
          <w:szCs w:val="24"/>
        </w:rPr>
        <w:t>报名费、</w:t>
      </w:r>
      <w:r>
        <w:rPr>
          <w:rFonts w:hint="eastAsia"/>
          <w:sz w:val="24"/>
          <w:szCs w:val="24"/>
          <w:lang w:val="en-US" w:eastAsia="zh-CN"/>
        </w:rPr>
        <w:t>会议</w:t>
      </w:r>
      <w:r>
        <w:rPr>
          <w:rFonts w:hint="eastAsia" w:ascii="Calibri" w:hAnsi="Calibri"/>
          <w:sz w:val="24"/>
          <w:szCs w:val="24"/>
        </w:rPr>
        <w:t>注册费、</w:t>
      </w:r>
      <w:r>
        <w:rPr>
          <w:rFonts w:hint="eastAsia"/>
          <w:sz w:val="24"/>
          <w:szCs w:val="24"/>
          <w:lang w:val="en-US" w:eastAsia="zh-CN"/>
        </w:rPr>
        <w:t>会务费、教材</w:t>
      </w:r>
      <w:r>
        <w:rPr>
          <w:rFonts w:hint="eastAsia" w:ascii="Calibri" w:hAnsi="Calibri"/>
          <w:sz w:val="24"/>
          <w:szCs w:val="24"/>
        </w:rPr>
        <w:t>资料费、</w:t>
      </w:r>
      <w:r>
        <w:rPr>
          <w:rFonts w:hint="eastAsia" w:ascii="Calibri" w:hAnsi="Calibri"/>
          <w:sz w:val="24"/>
          <w:szCs w:val="24"/>
          <w:lang w:val="en-US" w:eastAsia="zh-CN"/>
        </w:rPr>
        <w:t>午餐费、茶歇等</w:t>
      </w:r>
      <w:r>
        <w:rPr>
          <w:rFonts w:hint="eastAsia" w:ascii="Calibri" w:hAnsi="Calibri"/>
          <w:sz w:val="24"/>
          <w:szCs w:val="24"/>
        </w:rPr>
        <w:t>）食宿可统一安排，费用自理。</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ind w:leftChars="0" w:right="0" w:rightChars="0"/>
        <w:jc w:val="both"/>
        <w:textAlignment w:val="auto"/>
        <w:outlineLvl w:val="9"/>
        <w:rPr>
          <w:rFonts w:hint="eastAsia" w:ascii="Calibri" w:hAnsi="Calibri"/>
          <w:b/>
          <w:bCs/>
          <w:color w:val="0000FF"/>
          <w:sz w:val="24"/>
          <w:szCs w:val="24"/>
          <w:lang w:val="en-US" w:eastAsia="zh-CN"/>
        </w:rPr>
      </w:pPr>
      <w:r>
        <w:rPr>
          <w:rFonts w:hint="eastAsia" w:ascii="Calibri" w:hAnsi="Calibri"/>
          <w:b/>
          <w:bCs/>
          <w:color w:val="0000FF"/>
          <w:sz w:val="24"/>
          <w:szCs w:val="24"/>
          <w:lang w:eastAsia="zh-CN"/>
        </w:rPr>
        <w:t>注：</w:t>
      </w:r>
      <w:r>
        <w:rPr>
          <w:rFonts w:hint="eastAsia"/>
          <w:b/>
          <w:bCs/>
          <w:color w:val="0000FF"/>
          <w:sz w:val="24"/>
          <w:szCs w:val="24"/>
          <w:lang w:val="en-US" w:eastAsia="zh-CN"/>
        </w:rPr>
        <w:t>①：4</w:t>
      </w:r>
      <w:r>
        <w:rPr>
          <w:rFonts w:hint="eastAsia" w:ascii="Calibri" w:hAnsi="Calibri"/>
          <w:b/>
          <w:bCs/>
          <w:color w:val="0000FF"/>
          <w:sz w:val="24"/>
          <w:szCs w:val="24"/>
          <w:lang w:val="en-US" w:eastAsia="zh-CN"/>
        </w:rPr>
        <w:t>月5日前报名注册并缴费学员享有200元优惠；</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240" w:lineRule="auto"/>
        <w:ind w:leftChars="0" w:right="0" w:rightChars="0"/>
        <w:jc w:val="both"/>
        <w:textAlignment w:val="auto"/>
        <w:outlineLvl w:val="9"/>
        <w:rPr>
          <w:rFonts w:hint="eastAsia"/>
          <w:b/>
          <w:bCs/>
          <w:color w:val="0000FF"/>
          <w:sz w:val="24"/>
          <w:szCs w:val="24"/>
          <w:lang w:val="en-US" w:eastAsia="zh-CN"/>
        </w:rPr>
      </w:pPr>
      <w:r>
        <w:rPr>
          <w:rFonts w:hint="eastAsia"/>
          <w:b/>
          <w:bCs/>
          <w:color w:val="0000FF"/>
          <w:sz w:val="24"/>
          <w:szCs w:val="24"/>
          <w:lang w:val="en-US" w:eastAsia="zh-CN"/>
        </w:rPr>
        <w:t>②：在读学生凭有效学生证可减免200元；</w:t>
      </w:r>
    </w:p>
    <w:p>
      <w:pPr>
        <w:keepNext w:val="0"/>
        <w:keepLines w:val="0"/>
        <w:pageBreakBefore w:val="0"/>
        <w:kinsoku/>
        <w:wordWrap/>
        <w:overflowPunct/>
        <w:topLinePunct w:val="0"/>
        <w:autoSpaceDE/>
        <w:autoSpaceDN/>
        <w:bidi w:val="0"/>
        <w:adjustRightInd/>
        <w:snapToGrid/>
        <w:spacing w:after="181" w:afterLines="50"/>
        <w:jc w:val="both"/>
        <w:textAlignment w:val="auto"/>
        <w:outlineLvl w:val="9"/>
        <w:rPr>
          <w:rFonts w:hint="eastAsia" w:cs="Calibri"/>
          <w:b/>
          <w:bCs/>
          <w:color w:val="0000FF"/>
          <w:sz w:val="22"/>
          <w:szCs w:val="22"/>
          <w:lang w:val="en-US" w:eastAsia="zh-CN"/>
        </w:rPr>
      </w:pPr>
      <w:r>
        <w:rPr>
          <w:rFonts w:hint="default" w:ascii="Calibri" w:hAnsi="Calibri" w:cs="Calibri"/>
          <w:b/>
          <w:bCs/>
          <w:color w:val="0000FF"/>
          <w:sz w:val="22"/>
          <w:szCs w:val="22"/>
          <w:lang w:val="en-US" w:eastAsia="zh-CN"/>
        </w:rPr>
        <w:t>③</w:t>
      </w:r>
      <w:r>
        <w:rPr>
          <w:rFonts w:hint="eastAsia" w:cs="Calibri"/>
          <w:b/>
          <w:bCs/>
          <w:color w:val="0000FF"/>
          <w:sz w:val="22"/>
          <w:szCs w:val="22"/>
          <w:lang w:val="en-US" w:eastAsia="zh-CN"/>
        </w:rPr>
        <w:t>：三人及三人以上团体报名，每人优惠400元；或赠送一个免费参会名额。</w:t>
      </w:r>
    </w:p>
    <w:p>
      <w:pPr>
        <w:keepNext w:val="0"/>
        <w:keepLines w:val="0"/>
        <w:pageBreakBefore w:val="0"/>
        <w:kinsoku/>
        <w:wordWrap/>
        <w:overflowPunct/>
        <w:topLinePunct w:val="0"/>
        <w:autoSpaceDE/>
        <w:autoSpaceDN/>
        <w:bidi w:val="0"/>
        <w:adjustRightInd/>
        <w:snapToGrid/>
        <w:spacing w:after="181" w:afterLines="50"/>
        <w:jc w:val="both"/>
        <w:textAlignment w:val="auto"/>
        <w:outlineLvl w:val="9"/>
        <w:rPr>
          <w:rFonts w:hint="eastAsia" w:cs="Calibri"/>
          <w:b/>
          <w:bCs/>
          <w:color w:val="0000FF"/>
          <w:sz w:val="22"/>
          <w:szCs w:val="22"/>
          <w:lang w:val="en-US" w:eastAsia="zh-CN"/>
        </w:rPr>
      </w:pPr>
      <w:r>
        <w:rPr>
          <w:rFonts w:hint="eastAsia" w:cs="Calibri"/>
          <w:b/>
          <w:bCs/>
          <w:color w:val="0000FF"/>
          <w:sz w:val="22"/>
          <w:szCs w:val="22"/>
          <w:lang w:val="en-US" w:eastAsia="zh-CN"/>
        </w:rPr>
        <w:t>以上三种优惠政策任选其一。</w:t>
      </w:r>
    </w:p>
    <w:p>
      <w:pPr>
        <w:keepNext w:val="0"/>
        <w:keepLines w:val="0"/>
        <w:pageBreakBefore w:val="0"/>
        <w:widowControl w:val="0"/>
        <w:kinsoku/>
        <w:wordWrap/>
        <w:overflowPunct/>
        <w:topLinePunct w:val="0"/>
        <w:autoSpaceDE/>
        <w:autoSpaceDN/>
        <w:bidi w:val="0"/>
        <w:adjustRightInd/>
        <w:snapToGrid/>
        <w:spacing w:after="181" w:afterLines="50" w:line="240" w:lineRule="auto"/>
        <w:ind w:left="0" w:leftChars="0" w:right="0" w:rightChars="0"/>
        <w:jc w:val="both"/>
        <w:textAlignment w:val="auto"/>
        <w:outlineLvl w:val="9"/>
        <w:rPr>
          <w:rFonts w:hint="eastAsia" w:ascii="Calibri" w:hAnsi="Calibri"/>
          <w:b/>
          <w:sz w:val="24"/>
          <w:szCs w:val="24"/>
        </w:rPr>
      </w:pPr>
      <w:r>
        <w:rPr>
          <w:rFonts w:hint="eastAsia" w:ascii="Calibri" w:hAnsi="Calibri"/>
          <w:b/>
          <w:sz w:val="24"/>
          <w:szCs w:val="24"/>
          <w:lang w:eastAsia="zh-CN"/>
        </w:rPr>
        <w:t>七</w:t>
      </w:r>
      <w:r>
        <w:rPr>
          <w:rFonts w:hint="eastAsia" w:ascii="Calibri" w:hAnsi="Calibri"/>
          <w:b/>
          <w:sz w:val="24"/>
          <w:szCs w:val="24"/>
        </w:rPr>
        <w:t>、报名方式：</w:t>
      </w:r>
    </w:p>
    <w:p>
      <w:pPr>
        <w:numPr>
          <w:ilvl w:val="0"/>
          <w:numId w:val="0"/>
        </w:numPr>
        <w:bidi w:val="0"/>
        <w:ind w:leftChars="0" w:firstLine="480" w:firstLineChars="200"/>
        <w:rPr>
          <w:rFonts w:hint="default"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请各单位接此通知后，尽快确定参会人员。认真填写报名回执，并发传真至：0379-80882379，或发Email至：</w:t>
      </w:r>
      <w:r>
        <w:rPr>
          <w:rFonts w:hint="eastAsia" w:ascii="新宋体" w:hAnsi="新宋体" w:eastAsia="新宋体" w:cs="新宋体"/>
          <w:b/>
          <w:bCs/>
          <w:color w:val="000000" w:themeColor="text1"/>
          <w:sz w:val="24"/>
          <w:szCs w:val="24"/>
          <w:lang w:val="en-US" w:eastAsia="zh-CN"/>
          <w14:textFill>
            <w14:solidFill>
              <w14:schemeClr w14:val="tx1"/>
            </w14:solidFill>
          </w14:textFill>
        </w:rPr>
        <w:fldChar w:fldCharType="begin"/>
      </w:r>
      <w:r>
        <w:rPr>
          <w:rFonts w:hint="eastAsia" w:ascii="新宋体" w:hAnsi="新宋体" w:eastAsia="新宋体" w:cs="新宋体"/>
          <w:b/>
          <w:bCs/>
          <w:color w:val="000000" w:themeColor="text1"/>
          <w:sz w:val="24"/>
          <w:szCs w:val="24"/>
          <w:lang w:val="en-US" w:eastAsia="zh-CN"/>
          <w14:textFill>
            <w14:solidFill>
              <w14:schemeClr w14:val="tx1"/>
            </w14:solidFill>
          </w14:textFill>
        </w:rPr>
        <w:instrText xml:space="preserve"> HYPERLINK "mailto:super2014@126.com" </w:instrText>
      </w:r>
      <w:r>
        <w:rPr>
          <w:rFonts w:hint="eastAsia" w:ascii="新宋体" w:hAnsi="新宋体" w:eastAsia="新宋体" w:cs="新宋体"/>
          <w:b/>
          <w:bCs/>
          <w:color w:val="000000" w:themeColor="text1"/>
          <w:sz w:val="24"/>
          <w:szCs w:val="24"/>
          <w:lang w:val="en-US" w:eastAsia="zh-CN"/>
          <w14:textFill>
            <w14:solidFill>
              <w14:schemeClr w14:val="tx1"/>
            </w14:solidFill>
          </w14:textFill>
        </w:rPr>
        <w:fldChar w:fldCharType="separate"/>
      </w:r>
      <w:r>
        <w:rPr>
          <w:rStyle w:val="8"/>
          <w:rFonts w:hint="eastAsia" w:ascii="新宋体" w:hAnsi="新宋体" w:eastAsia="新宋体" w:cs="新宋体"/>
          <w:b/>
          <w:bCs/>
          <w:color w:val="000000" w:themeColor="text1"/>
          <w:sz w:val="24"/>
          <w:szCs w:val="24"/>
          <w:lang w:val="en-US" w:eastAsia="zh-CN"/>
          <w14:textFill>
            <w14:solidFill>
              <w14:schemeClr w14:val="tx1"/>
            </w14:solidFill>
          </w14:textFill>
        </w:rPr>
        <w:t>super2014@126.com</w:t>
      </w:r>
      <w:r>
        <w:rPr>
          <w:rFonts w:hint="eastAsia" w:ascii="新宋体" w:hAnsi="新宋体" w:eastAsia="新宋体" w:cs="新宋体"/>
          <w:b/>
          <w:bCs/>
          <w:color w:val="000000" w:themeColor="text1"/>
          <w:sz w:val="24"/>
          <w:szCs w:val="24"/>
          <w:lang w:val="en-US" w:eastAsia="zh-CN"/>
          <w14:textFill>
            <w14:solidFill>
              <w14:schemeClr w14:val="tx1"/>
            </w14:solidFill>
          </w14:textFill>
        </w:rPr>
        <w:fldChar w:fldCharType="end"/>
      </w:r>
      <w:r>
        <w:rPr>
          <w:rFonts w:hint="eastAsia" w:ascii="新宋体" w:hAnsi="新宋体" w:eastAsia="新宋体" w:cs="新宋体"/>
          <w:b/>
          <w:bCs/>
          <w:color w:val="000000" w:themeColor="text1"/>
          <w:sz w:val="24"/>
          <w:szCs w:val="24"/>
          <w:lang w:val="en-US" w:eastAsia="zh-CN"/>
          <w14:textFill>
            <w14:solidFill>
              <w14:schemeClr w14:val="tx1"/>
            </w14:solidFill>
          </w14:textFill>
        </w:rPr>
        <w:t xml:space="preserve"> </w:t>
      </w:r>
      <w:r>
        <w:rPr>
          <w:rFonts w:hint="eastAsia" w:ascii="新宋体" w:hAnsi="新宋体" w:eastAsia="新宋体" w:cs="新宋体"/>
          <w:b w:val="0"/>
          <w:bCs w:val="0"/>
          <w:sz w:val="24"/>
          <w:szCs w:val="24"/>
          <w:lang w:val="en-US" w:eastAsia="zh-CN"/>
        </w:rPr>
        <w:t>,收到您的报名回执后，会务组将尽快与您联系，并通知相关报到事宜。</w:t>
      </w:r>
    </w:p>
    <w:p>
      <w:pPr>
        <w:numPr>
          <w:ilvl w:val="0"/>
          <w:numId w:val="0"/>
        </w:numPr>
        <w:bidi w:val="0"/>
        <w:ind w:leftChars="0"/>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八、联系方式：</w:t>
      </w:r>
    </w:p>
    <w:p>
      <w:pPr>
        <w:numPr>
          <w:ilvl w:val="0"/>
          <w:numId w:val="0"/>
        </w:numPr>
        <w:bidi w:val="0"/>
        <w:ind w:leftChars="0" w:firstLine="240" w:firstLineChars="100"/>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 xml:space="preserve">王逍遥：  </w:t>
      </w:r>
      <w:r>
        <w:rPr>
          <w:rFonts w:hint="eastAsia" w:ascii="新宋体" w:hAnsi="新宋体" w:eastAsia="新宋体" w:cs="新宋体"/>
          <w:b/>
          <w:bCs/>
          <w:sz w:val="24"/>
          <w:szCs w:val="24"/>
          <w:lang w:val="en-US" w:eastAsia="zh-CN"/>
        </w:rPr>
        <w:t>183-3797-9897</w:t>
      </w:r>
      <w:r>
        <w:rPr>
          <w:rFonts w:hint="eastAsia" w:ascii="新宋体" w:hAnsi="新宋体" w:eastAsia="新宋体" w:cs="新宋体"/>
          <w:b w:val="0"/>
          <w:bCs w:val="0"/>
          <w:sz w:val="24"/>
          <w:szCs w:val="24"/>
          <w:lang w:val="en-US" w:eastAsia="zh-CN"/>
        </w:rPr>
        <w:t>（微信同号）        电话/传真：0379-80882379</w:t>
      </w:r>
    </w:p>
    <w:p>
      <w:pPr>
        <w:numPr>
          <w:ilvl w:val="0"/>
          <w:numId w:val="0"/>
        </w:numPr>
        <w:bidi w:val="0"/>
        <w:ind w:leftChars="0" w:firstLine="240" w:firstLineChars="100"/>
        <w:rPr>
          <w:rFonts w:hint="default"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QQ：1102376664                             邮箱：super2014@126.com</w:t>
      </w:r>
    </w:p>
    <w:p>
      <w:pPr>
        <w:keepNext w:val="0"/>
        <w:keepLines w:val="0"/>
        <w:pageBreakBefore w:val="0"/>
        <w:widowControl w:val="0"/>
        <w:numPr>
          <w:ilvl w:val="0"/>
          <w:numId w:val="0"/>
        </w:numPr>
        <w:kinsoku/>
        <w:wordWrap/>
        <w:overflowPunct/>
        <w:topLinePunct w:val="0"/>
        <w:autoSpaceDE/>
        <w:autoSpaceDN/>
        <w:bidi w:val="0"/>
        <w:adjustRightInd/>
        <w:snapToGrid/>
        <w:spacing w:after="181" w:afterLines="50" w:line="240" w:lineRule="auto"/>
        <w:ind w:right="0" w:rightChars="0"/>
        <w:jc w:val="both"/>
        <w:textAlignment w:val="auto"/>
        <w:outlineLvl w:val="9"/>
        <w:rPr>
          <w:rFonts w:hint="eastAsia"/>
          <w:b w:val="0"/>
          <w:bCs/>
          <w:sz w:val="28"/>
          <w:szCs w:val="32"/>
          <w:lang w:val="en-US" w:eastAsia="zh-CN"/>
        </w:rPr>
      </w:pPr>
      <w:r>
        <w:rPr>
          <w:rFonts w:hint="eastAsia"/>
          <w:b/>
          <w:bCs w:val="0"/>
          <w:color w:val="000000" w:themeColor="text1"/>
          <w:sz w:val="24"/>
          <w:szCs w:val="24"/>
          <w:lang w:val="en-US" w:eastAsia="zh-CN"/>
          <w14:textFill>
            <w14:solidFill>
              <w14:schemeClr w14:val="tx1"/>
            </w14:solidFill>
          </w14:textFill>
        </w:rPr>
        <w:t>九、报名方式：</w:t>
      </w:r>
      <w:r>
        <w:rPr>
          <w:rFonts w:hint="eastAsia"/>
          <w:b w:val="0"/>
          <w:bCs/>
          <w:color w:val="000000" w:themeColor="text1"/>
          <w:sz w:val="24"/>
          <w:szCs w:val="24"/>
          <w:lang w:val="en-US" w:eastAsia="zh-CN"/>
          <w14:textFill>
            <w14:solidFill>
              <w14:schemeClr w14:val="tx1"/>
            </w14:solidFill>
          </w14:textFill>
        </w:rPr>
        <w:t>请认真</w:t>
      </w:r>
      <w:r>
        <w:rPr>
          <w:rFonts w:hint="eastAsia"/>
          <w:b w:val="0"/>
          <w:bCs/>
          <w:color w:val="000000" w:themeColor="text1"/>
          <w:sz w:val="28"/>
          <w:szCs w:val="28"/>
          <w:lang w:val="en-US" w:eastAsia="zh-CN"/>
          <w14:textFill>
            <w14:solidFill>
              <w14:schemeClr w14:val="tx1"/>
            </w14:solidFill>
          </w14:textFill>
        </w:rPr>
        <w:t>填写下方</w:t>
      </w:r>
      <w:r>
        <w:rPr>
          <w:rFonts w:hint="eastAsia"/>
          <w:b/>
          <w:bCs w:val="0"/>
          <w:sz w:val="28"/>
          <w:szCs w:val="32"/>
          <w:lang w:val="en-US" w:eastAsia="zh-CN"/>
        </w:rPr>
        <w:t>报名回执表</w:t>
      </w:r>
      <w:r>
        <w:rPr>
          <w:rFonts w:hint="eastAsia"/>
          <w:b w:val="0"/>
          <w:bCs/>
          <w:sz w:val="28"/>
          <w:szCs w:val="32"/>
          <w:lang w:val="en-US" w:eastAsia="zh-CN"/>
        </w:rPr>
        <w:t>，并发送至会务组邮箱。</w:t>
      </w:r>
    </w:p>
    <w:tbl>
      <w:tblPr>
        <w:tblStyle w:val="5"/>
        <w:tblpPr w:leftFromText="180" w:rightFromText="180" w:vertAnchor="text" w:horzAnchor="margin" w:tblpXSpec="center" w:tblpY="263"/>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859"/>
        <w:gridCol w:w="1601"/>
        <w:gridCol w:w="650"/>
        <w:gridCol w:w="1447"/>
        <w:gridCol w:w="1873"/>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sz w:val="24"/>
                <w:szCs w:val="24"/>
                <w:lang w:eastAsia="zh-CN"/>
              </w:rPr>
            </w:pPr>
            <w:r>
              <w:rPr>
                <w:rFonts w:ascii="宋体" w:hAnsi="宋体"/>
                <w:sz w:val="24"/>
                <w:szCs w:val="24"/>
              </w:rPr>
              <w:t>单位名称</w:t>
            </w:r>
          </w:p>
        </w:tc>
        <w:tc>
          <w:tcPr>
            <w:tcW w:w="81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sz w:val="24"/>
                <w:szCs w:val="24"/>
                <w:lang w:val="en-US" w:eastAsia="zh-CN"/>
              </w:rPr>
            </w:pPr>
            <w:r>
              <w:rPr>
                <w:rFonts w:hint="eastAsia" w:ascii="宋体" w:hAnsi="宋体"/>
                <w:sz w:val="24"/>
                <w:szCs w:val="24"/>
                <w:lang w:val="en-US" w:eastAsia="zh-CN"/>
              </w:rPr>
              <w:t>发票抬头</w:t>
            </w:r>
          </w:p>
        </w:tc>
        <w:tc>
          <w:tcPr>
            <w:tcW w:w="81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r>
              <w:rPr>
                <w:rFonts w:ascii="宋体" w:hAnsi="宋体"/>
                <w:bCs/>
                <w:sz w:val="24"/>
                <w:szCs w:val="24"/>
              </w:rPr>
              <w:t>通讯地址</w:t>
            </w:r>
          </w:p>
        </w:tc>
        <w:tc>
          <w:tcPr>
            <w:tcW w:w="36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val="en-US" w:eastAsia="zh-CN"/>
              </w:rPr>
            </w:pPr>
            <w:r>
              <w:rPr>
                <w:rFonts w:hint="eastAsia" w:ascii="宋体" w:hAnsi="宋体"/>
                <w:bCs/>
                <w:sz w:val="24"/>
                <w:szCs w:val="24"/>
                <w:lang w:val="en-US" w:eastAsia="zh-CN"/>
              </w:rPr>
              <w:t>纳税人识别号</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eastAsia="zh-CN"/>
              </w:rPr>
            </w:pPr>
            <w:r>
              <w:rPr>
                <w:rFonts w:hint="eastAsia" w:ascii="宋体" w:hAnsi="宋体"/>
                <w:bCs/>
                <w:sz w:val="24"/>
                <w:szCs w:val="24"/>
                <w:lang w:val="en-US" w:eastAsia="zh-CN"/>
              </w:rPr>
              <w:t>学员姓名</w:t>
            </w: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val="en-US" w:eastAsia="zh-CN"/>
              </w:rPr>
            </w:pPr>
            <w:r>
              <w:rPr>
                <w:rFonts w:hint="eastAsia" w:ascii="宋体" w:hAnsi="宋体"/>
                <w:bCs/>
                <w:sz w:val="24"/>
                <w:szCs w:val="24"/>
                <w:lang w:val="en-US" w:eastAsia="zh-CN"/>
              </w:rPr>
              <w:t>性别</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center"/>
              <w:rPr>
                <w:rFonts w:ascii="宋体" w:hAnsi="宋体"/>
                <w:bCs/>
                <w:sz w:val="24"/>
                <w:szCs w:val="24"/>
              </w:rPr>
            </w:pPr>
            <w:r>
              <w:rPr>
                <w:rFonts w:ascii="宋体" w:hAnsi="宋体"/>
                <w:bCs/>
                <w:sz w:val="24"/>
                <w:szCs w:val="24"/>
              </w:rPr>
              <w:t>部门</w:t>
            </w: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val="en-US" w:eastAsia="zh-CN"/>
              </w:rPr>
            </w:pPr>
            <w:r>
              <w:rPr>
                <w:rFonts w:hint="eastAsia" w:ascii="宋体" w:hAnsi="宋体"/>
                <w:bCs/>
                <w:sz w:val="24"/>
                <w:szCs w:val="24"/>
                <w:lang w:val="en-US" w:eastAsia="zh-CN"/>
              </w:rPr>
              <w:t>研究方向</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r>
              <w:rPr>
                <w:rFonts w:ascii="宋体" w:hAnsi="宋体"/>
                <w:bCs/>
                <w:sz w:val="24"/>
                <w:szCs w:val="24"/>
              </w:rPr>
              <w:t>联系电话</w:t>
            </w:r>
            <w:r>
              <w:rPr>
                <w:rFonts w:hint="eastAsia" w:ascii="宋体" w:hAnsi="宋体"/>
                <w:bCs/>
                <w:sz w:val="24"/>
                <w:szCs w:val="24"/>
                <w:lang w:val="en-US" w:eastAsia="zh-CN"/>
              </w:rPr>
              <w:t>/</w:t>
            </w:r>
            <w:r>
              <w:rPr>
                <w:rFonts w:ascii="宋体" w:hAnsi="宋体"/>
                <w:bCs/>
                <w:sz w:val="24"/>
                <w:szCs w:val="24"/>
              </w:rPr>
              <w:t>手机</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eastAsia="zh-CN"/>
              </w:rPr>
            </w:pPr>
            <w:r>
              <w:rPr>
                <w:rFonts w:hint="eastAsia" w:ascii="宋体" w:hAnsi="宋体"/>
                <w:bCs/>
                <w:sz w:val="24"/>
                <w:szCs w:val="24"/>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val="en-US" w:eastAsia="zh-CN"/>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jc w:val="center"/>
        </w:trPr>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r>
              <w:rPr>
                <w:rFonts w:hint="eastAsia" w:ascii="宋体" w:hAnsi="宋体"/>
                <w:bCs/>
                <w:sz w:val="24"/>
                <w:szCs w:val="24"/>
                <w:lang w:val="en-US" w:eastAsia="zh-CN"/>
              </w:rPr>
              <w:t>参会</w:t>
            </w:r>
            <w:r>
              <w:rPr>
                <w:rFonts w:ascii="宋体" w:hAnsi="宋体"/>
                <w:bCs/>
                <w:sz w:val="24"/>
                <w:szCs w:val="24"/>
              </w:rPr>
              <w:t>费</w:t>
            </w:r>
            <w:r>
              <w:rPr>
                <w:rFonts w:hint="eastAsia" w:ascii="宋体" w:hAnsi="宋体"/>
                <w:bCs/>
                <w:sz w:val="24"/>
                <w:szCs w:val="24"/>
                <w:lang w:val="en-US" w:eastAsia="zh-CN"/>
              </w:rPr>
              <w:t>用</w:t>
            </w:r>
            <w:r>
              <w:rPr>
                <w:rFonts w:ascii="宋体" w:hAnsi="宋体"/>
                <w:bCs/>
                <w:sz w:val="24"/>
                <w:szCs w:val="24"/>
              </w:rPr>
              <w:t>：</w:t>
            </w:r>
          </w:p>
        </w:tc>
        <w:tc>
          <w:tcPr>
            <w:tcW w:w="3698"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ascii="宋体" w:hAnsi="宋体"/>
                <w:bCs/>
                <w:sz w:val="24"/>
                <w:szCs w:val="24"/>
              </w:rPr>
            </w:pPr>
            <w:r>
              <w:rPr>
                <w:rFonts w:ascii="宋体" w:hAnsi="宋体"/>
                <w:bCs/>
                <w:sz w:val="24"/>
                <w:szCs w:val="24"/>
              </w:rPr>
              <w:t>万   仟   佰   拾   元</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r>
              <w:rPr>
                <w:rFonts w:ascii="宋体" w:hAnsi="宋体"/>
                <w:bCs/>
                <w:sz w:val="24"/>
                <w:szCs w:val="24"/>
              </w:rPr>
              <w:t>电汇日期</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jc w:val="center"/>
              <w:rPr>
                <w:rFonts w:hint="eastAsia" w:ascii="宋体" w:hAnsi="宋体" w:eastAsiaTheme="minorEastAsia"/>
                <w:bCs/>
                <w:sz w:val="24"/>
                <w:szCs w:val="24"/>
                <w:lang w:val="en-US" w:eastAsia="zh-CN"/>
              </w:rPr>
            </w:pPr>
            <w:r>
              <w:rPr>
                <w:rFonts w:hint="eastAsia" w:ascii="宋体" w:hAnsi="宋体" w:eastAsia="宋体" w:cs="宋体"/>
                <w:bCs/>
                <w:sz w:val="24"/>
                <w:szCs w:val="24"/>
                <w:lang w:val="en-US" w:eastAsia="zh-CN"/>
              </w:rPr>
              <w:t>____</w:t>
            </w:r>
            <w:r>
              <w:rPr>
                <w:rFonts w:hint="eastAsia" w:ascii="宋体" w:hAnsi="宋体"/>
                <w:bCs/>
                <w:sz w:val="24"/>
                <w:szCs w:val="24"/>
                <w:lang w:val="en-US" w:eastAsia="zh-CN"/>
              </w:rPr>
              <w:t>月</w:t>
            </w:r>
            <w:r>
              <w:rPr>
                <w:rFonts w:hint="eastAsia" w:ascii="宋体" w:hAnsi="宋体" w:eastAsia="宋体" w:cs="宋体"/>
                <w:bCs/>
                <w:sz w:val="24"/>
                <w:szCs w:val="24"/>
                <w:lang w:val="en-US" w:eastAsia="zh-CN"/>
              </w:rPr>
              <w:t>____</w:t>
            </w:r>
            <w:r>
              <w:rPr>
                <w:rFonts w:hint="eastAsia" w:ascii="宋体" w:hAnsi="宋体"/>
                <w:bCs/>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2" w:hRule="atLeast"/>
          <w:jc w:val="center"/>
        </w:trPr>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bCs/>
                <w:color w:val="000000"/>
                <w:sz w:val="24"/>
                <w:szCs w:val="24"/>
                <w:lang w:eastAsia="zh-CN"/>
              </w:rPr>
            </w:pPr>
            <w:r>
              <w:rPr>
                <w:rFonts w:ascii="宋体" w:hAnsi="宋体"/>
                <w:sz w:val="24"/>
                <w:szCs w:val="24"/>
              </w:rPr>
              <w:t>汇款账户</w:t>
            </w:r>
            <w:r>
              <w:rPr>
                <w:rFonts w:hint="eastAsia" w:ascii="宋体" w:hAnsi="宋体"/>
                <w:sz w:val="24"/>
                <w:szCs w:val="24"/>
                <w:lang w:eastAsia="zh-CN"/>
              </w:rPr>
              <w:t>：</w:t>
            </w:r>
          </w:p>
        </w:tc>
        <w:tc>
          <w:tcPr>
            <w:tcW w:w="816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Theme="minorEastAsia"/>
                <w:b/>
                <w:bCs/>
                <w:sz w:val="24"/>
                <w:lang w:val="en-US" w:eastAsia="zh-CN"/>
              </w:rPr>
            </w:pPr>
            <w:r>
              <w:rPr>
                <w:rFonts w:ascii="宋体" w:hAnsi="宋体"/>
                <w:b/>
                <w:bCs/>
                <w:sz w:val="24"/>
              </w:rPr>
              <w:t>账户：</w:t>
            </w:r>
            <w:r>
              <w:rPr>
                <w:rFonts w:hint="eastAsia" w:ascii="宋体" w:hAnsi="宋体"/>
                <w:b/>
                <w:bCs/>
                <w:sz w:val="24"/>
                <w:lang w:val="en-US" w:eastAsia="zh-CN"/>
              </w:rPr>
              <w:t>洛阳慕臻生物科技有限责任公司</w:t>
            </w:r>
          </w:p>
          <w:p>
            <w:pPr>
              <w:jc w:val="left"/>
              <w:rPr>
                <w:rFonts w:ascii="宋体" w:hAnsi="宋体"/>
                <w:b/>
                <w:bCs/>
                <w:sz w:val="24"/>
              </w:rPr>
            </w:pPr>
            <w:r>
              <w:rPr>
                <w:rFonts w:ascii="宋体" w:hAnsi="宋体"/>
                <w:b w:val="0"/>
                <w:bCs w:val="0"/>
                <w:sz w:val="24"/>
              </w:rPr>
              <w:t>开户行：中国工商银行</w:t>
            </w:r>
            <w:r>
              <w:rPr>
                <w:rFonts w:hint="eastAsia" w:ascii="宋体" w:hAnsi="宋体"/>
                <w:b w:val="0"/>
                <w:bCs w:val="0"/>
                <w:sz w:val="24"/>
                <w:lang w:val="en-US" w:eastAsia="zh-CN"/>
              </w:rPr>
              <w:t>洛阳分行洛南</w:t>
            </w:r>
            <w:r>
              <w:rPr>
                <w:rFonts w:ascii="宋体" w:hAnsi="宋体"/>
                <w:b w:val="0"/>
                <w:bCs w:val="0"/>
                <w:sz w:val="24"/>
              </w:rPr>
              <w:t>支行</w:t>
            </w:r>
          </w:p>
          <w:p>
            <w:pPr>
              <w:jc w:val="left"/>
              <w:rPr>
                <w:rFonts w:ascii="宋体" w:hAnsi="宋体"/>
                <w:b/>
                <w:bCs/>
                <w:sz w:val="24"/>
                <w:lang w:val="en-US"/>
              </w:rPr>
            </w:pPr>
            <w:r>
              <w:rPr>
                <w:rFonts w:ascii="宋体" w:hAnsi="宋体"/>
                <w:b/>
                <w:bCs/>
                <w:sz w:val="24"/>
              </w:rPr>
              <w:t>账号：</w:t>
            </w:r>
            <w:r>
              <w:rPr>
                <w:rFonts w:hint="eastAsia" w:ascii="宋体" w:hAnsi="宋体"/>
                <w:b w:val="0"/>
                <w:bCs w:val="0"/>
                <w:sz w:val="24"/>
                <w:lang w:val="en-US" w:eastAsia="zh-CN"/>
              </w:rPr>
              <w:t>1705 0229 0920 0175 145</w:t>
            </w:r>
          </w:p>
          <w:p>
            <w:pPr>
              <w:jc w:val="left"/>
              <w:rPr>
                <w:rFonts w:hint="eastAsia" w:ascii="宋体" w:hAnsi="宋体"/>
                <w:bCs/>
                <w:sz w:val="24"/>
                <w:szCs w:val="24"/>
              </w:rPr>
            </w:pPr>
            <w:r>
              <w:rPr>
                <w:rFonts w:ascii="宋体" w:hAnsi="宋体"/>
                <w:b/>
                <w:bCs/>
                <w:color w:val="000000"/>
                <w:sz w:val="24"/>
                <w:szCs w:val="24"/>
              </w:rPr>
              <w:t>注：请将银行汇款凭</w:t>
            </w:r>
            <w:r>
              <w:rPr>
                <w:rFonts w:hint="eastAsia" w:ascii="宋体" w:hAnsi="宋体"/>
                <w:b/>
                <w:bCs/>
                <w:color w:val="000000"/>
                <w:sz w:val="24"/>
                <w:szCs w:val="24"/>
                <w:lang w:val="en-US" w:eastAsia="zh-CN"/>
              </w:rPr>
              <w:t>证发送</w:t>
            </w:r>
            <w:r>
              <w:rPr>
                <w:rFonts w:ascii="宋体" w:hAnsi="宋体"/>
                <w:b/>
                <w:bCs/>
                <w:color w:val="000000"/>
                <w:sz w:val="24"/>
                <w:szCs w:val="24"/>
              </w:rPr>
              <w:t>至会务组</w:t>
            </w:r>
            <w:r>
              <w:rPr>
                <w:rFonts w:hint="eastAsia" w:ascii="宋体" w:hAnsi="宋体"/>
                <w:b/>
                <w:bCs/>
                <w:color w:val="000000"/>
                <w:sz w:val="24"/>
                <w:szCs w:val="24"/>
                <w:lang w:val="en-US" w:eastAsia="zh-CN"/>
              </w:rPr>
              <w:t>知悉</w:t>
            </w:r>
            <w:r>
              <w:rPr>
                <w:rFonts w:ascii="宋体" w:hAnsi="宋体"/>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020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4"/>
                <w:szCs w:val="24"/>
              </w:rPr>
            </w:pPr>
            <w:r>
              <w:rPr>
                <w:rFonts w:hint="eastAsia" w:ascii="宋体" w:hAnsi="宋体"/>
                <w:bCs/>
                <w:sz w:val="24"/>
                <w:szCs w:val="24"/>
                <w:lang w:val="en-US" w:eastAsia="zh-CN"/>
              </w:rPr>
              <w:t>缴</w:t>
            </w:r>
            <w:r>
              <w:rPr>
                <w:rFonts w:ascii="宋体" w:hAnsi="宋体"/>
                <w:bCs/>
                <w:sz w:val="24"/>
                <w:szCs w:val="24"/>
              </w:rPr>
              <w:t>费方式：□现场办理费用</w:t>
            </w:r>
            <w:r>
              <w:rPr>
                <w:rFonts w:hint="eastAsia" w:ascii="宋体" w:hAnsi="宋体"/>
                <w:bCs/>
                <w:sz w:val="24"/>
                <w:szCs w:val="24"/>
              </w:rPr>
              <w:t>（可刷</w:t>
            </w:r>
            <w:r>
              <w:rPr>
                <w:rFonts w:hint="eastAsia" w:ascii="宋体" w:hAnsi="宋体"/>
                <w:bCs/>
                <w:sz w:val="24"/>
                <w:szCs w:val="24"/>
                <w:lang w:val="en-US" w:eastAsia="zh-CN"/>
              </w:rPr>
              <w:t>公务</w:t>
            </w:r>
            <w:r>
              <w:rPr>
                <w:rFonts w:hint="eastAsia" w:ascii="宋体" w:hAnsi="宋体"/>
                <w:bCs/>
                <w:sz w:val="24"/>
                <w:szCs w:val="24"/>
              </w:rPr>
              <w:t>卡、现金</w:t>
            </w:r>
            <w:r>
              <w:rPr>
                <w:rFonts w:hint="eastAsia" w:ascii="宋体" w:hAnsi="宋体"/>
                <w:bCs/>
                <w:sz w:val="24"/>
                <w:szCs w:val="24"/>
                <w:lang w:eastAsia="zh-CN"/>
              </w:rPr>
              <w:t>、</w:t>
            </w:r>
            <w:r>
              <w:rPr>
                <w:rFonts w:hint="eastAsia" w:ascii="宋体" w:hAnsi="宋体"/>
                <w:bCs/>
                <w:sz w:val="24"/>
                <w:szCs w:val="24"/>
                <w:lang w:val="en-US" w:eastAsia="zh-CN"/>
              </w:rPr>
              <w:t>支付宝、微信等</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lang w:val="en-US" w:eastAsia="zh-CN"/>
              </w:rPr>
              <w:t xml:space="preserve"> </w:t>
            </w:r>
            <w:r>
              <w:rPr>
                <w:rFonts w:ascii="宋体" w:hAnsi="宋体"/>
                <w:bCs/>
                <w:sz w:val="24"/>
                <w:szCs w:val="24"/>
              </w:rPr>
              <w:sym w:font="Wingdings" w:char="00A8"/>
            </w:r>
            <w:r>
              <w:rPr>
                <w:rFonts w:ascii="宋体" w:hAnsi="宋体"/>
                <w:bCs/>
                <w:sz w:val="24"/>
                <w:szCs w:val="24"/>
              </w:rPr>
              <w:t>电汇（请用“√”标注）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5" w:hRule="atLeast"/>
          <w:jc w:val="center"/>
        </w:trPr>
        <w:tc>
          <w:tcPr>
            <w:tcW w:w="4291"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bCs/>
                <w:sz w:val="24"/>
                <w:szCs w:val="24"/>
              </w:rPr>
            </w:pPr>
            <w:r>
              <w:rPr>
                <w:rFonts w:ascii="宋体" w:hAnsi="宋体"/>
                <w:bCs/>
                <w:sz w:val="24"/>
                <w:szCs w:val="24"/>
              </w:rPr>
              <w:t xml:space="preserve">是否需要住宿： </w:t>
            </w:r>
            <w:r>
              <w:rPr>
                <w:rFonts w:ascii="宋体" w:hAnsi="宋体"/>
                <w:bCs/>
                <w:sz w:val="24"/>
                <w:szCs w:val="24"/>
              </w:rPr>
              <w:sym w:font="Wingdings" w:char="00A8"/>
            </w:r>
            <w:r>
              <w:rPr>
                <w:rFonts w:ascii="宋体" w:hAnsi="宋体"/>
                <w:bCs/>
                <w:sz w:val="24"/>
                <w:szCs w:val="24"/>
              </w:rPr>
              <w:t xml:space="preserve">是    </w:t>
            </w:r>
            <w:r>
              <w:rPr>
                <w:rFonts w:ascii="宋体" w:hAnsi="宋体"/>
                <w:bCs/>
                <w:sz w:val="24"/>
                <w:szCs w:val="24"/>
              </w:rPr>
              <w:sym w:font="Wingdings" w:char="00A8"/>
            </w:r>
            <w:r>
              <w:rPr>
                <w:rFonts w:ascii="宋体" w:hAnsi="宋体"/>
                <w:bCs/>
                <w:sz w:val="24"/>
                <w:szCs w:val="24"/>
              </w:rPr>
              <w:t>否</w:t>
            </w:r>
          </w:p>
          <w:p>
            <w:pPr>
              <w:jc w:val="left"/>
              <w:rPr>
                <w:rFonts w:ascii="宋体" w:hAnsi="宋体"/>
                <w:sz w:val="24"/>
                <w:szCs w:val="24"/>
              </w:rPr>
            </w:pPr>
            <w:r>
              <w:rPr>
                <w:rFonts w:ascii="宋体" w:hAnsi="宋体"/>
                <w:sz w:val="24"/>
                <w:szCs w:val="24"/>
              </w:rPr>
              <w:t>入住日期</w:t>
            </w:r>
            <w:r>
              <w:rPr>
                <w:rFonts w:hint="eastAsia" w:ascii="宋体" w:hAnsi="宋体"/>
                <w:sz w:val="24"/>
                <w:szCs w:val="24"/>
                <w:lang w:eastAsia="zh-CN"/>
              </w:rPr>
              <w:t>：</w:t>
            </w:r>
            <w:r>
              <w:rPr>
                <w:rFonts w:ascii="宋体" w:hAnsi="宋体"/>
                <w:sz w:val="24"/>
                <w:szCs w:val="24"/>
              </w:rPr>
              <w:t>__</w:t>
            </w:r>
            <w:r>
              <w:rPr>
                <w:rFonts w:hint="eastAsia" w:ascii="宋体" w:hAnsi="宋体" w:eastAsia="宋体" w:cs="宋体"/>
                <w:sz w:val="24"/>
                <w:szCs w:val="24"/>
                <w:lang w:val="en-US" w:eastAsia="zh-CN"/>
              </w:rPr>
              <w:t>月</w:t>
            </w:r>
            <w:r>
              <w:rPr>
                <w:rFonts w:hint="eastAsia" w:ascii="宋体" w:hAnsi="宋体" w:eastAsia="宋体" w:cs="宋体"/>
                <w:sz w:val="24"/>
                <w:szCs w:val="24"/>
              </w:rPr>
              <w:t>__</w:t>
            </w:r>
            <w:r>
              <w:rPr>
                <w:rFonts w:hint="eastAsia" w:ascii="宋体" w:hAnsi="宋体" w:eastAsia="宋体" w:cs="宋体"/>
                <w:sz w:val="24"/>
                <w:szCs w:val="24"/>
                <w:lang w:val="en-US" w:eastAsia="zh-CN"/>
              </w:rPr>
              <w:t>日</w:t>
            </w:r>
            <w:r>
              <w:rPr>
                <w:rFonts w:ascii="宋体" w:hAnsi="宋体"/>
                <w:sz w:val="24"/>
                <w:szCs w:val="24"/>
              </w:rPr>
              <w:t>，住宿天数__天，</w:t>
            </w:r>
          </w:p>
          <w:p>
            <w:pPr>
              <w:jc w:val="left"/>
              <w:rPr>
                <w:rFonts w:hint="eastAsia" w:ascii="宋体" w:hAnsi="宋体" w:eastAsia="宋体" w:cs="宋体"/>
                <w:bCs/>
                <w:sz w:val="24"/>
                <w:szCs w:val="24"/>
                <w:lang w:val="en-US" w:eastAsia="zh-CN"/>
              </w:rPr>
            </w:pPr>
            <w:r>
              <w:rPr>
                <w:rFonts w:ascii="宋体" w:hAnsi="宋体"/>
                <w:sz w:val="24"/>
                <w:szCs w:val="24"/>
              </w:rPr>
              <w:t>标准间______间</w:t>
            </w:r>
            <w:r>
              <w:rPr>
                <w:rFonts w:hint="eastAsia" w:ascii="宋体" w:hAnsi="宋体"/>
                <w:sz w:val="24"/>
                <w:szCs w:val="24"/>
                <w:lang w:eastAsia="zh-CN"/>
              </w:rPr>
              <w:t>，</w:t>
            </w:r>
            <w:r>
              <w:rPr>
                <w:rFonts w:hint="eastAsia" w:ascii="宋体" w:hAnsi="宋体"/>
                <w:sz w:val="24"/>
                <w:szCs w:val="24"/>
                <w:lang w:val="en-US" w:eastAsia="zh-CN"/>
              </w:rPr>
              <w:t>大床房</w:t>
            </w:r>
            <w:r>
              <w:rPr>
                <w:rFonts w:hint="eastAsia" w:ascii="宋体" w:hAnsi="宋体" w:eastAsia="宋体" w:cs="宋体"/>
                <w:sz w:val="24"/>
                <w:szCs w:val="24"/>
                <w:lang w:val="en-US" w:eastAsia="zh-CN"/>
              </w:rPr>
              <w:t>_______间。</w:t>
            </w:r>
          </w:p>
        </w:tc>
        <w:tc>
          <w:tcPr>
            <w:tcW w:w="590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bCs/>
                <w:sz w:val="24"/>
                <w:szCs w:val="24"/>
                <w:lang w:val="en-US" w:eastAsia="zh-CN"/>
              </w:rPr>
            </w:pPr>
            <w:r>
              <w:rPr>
                <w:rFonts w:hint="eastAsia" w:ascii="宋体" w:hAnsi="宋体"/>
                <w:bCs/>
                <w:sz w:val="24"/>
                <w:szCs w:val="24"/>
                <w:lang w:val="en-US" w:eastAsia="zh-CN"/>
              </w:rPr>
              <w:t>参会单位盖章：</w:t>
            </w:r>
          </w:p>
          <w:p>
            <w:pPr>
              <w:jc w:val="left"/>
              <w:rPr>
                <w:rFonts w:hint="eastAsia" w:ascii="宋体" w:hAnsi="宋体"/>
                <w:bCs/>
                <w:sz w:val="24"/>
                <w:szCs w:val="24"/>
                <w:lang w:val="en-US" w:eastAsia="zh-CN"/>
              </w:rPr>
            </w:pPr>
            <w:r>
              <w:rPr>
                <w:rFonts w:hint="eastAsia" w:ascii="宋体" w:hAnsi="宋体"/>
                <w:bCs/>
                <w:sz w:val="24"/>
                <w:szCs w:val="24"/>
                <w:lang w:val="en-US" w:eastAsia="zh-CN"/>
              </w:rPr>
              <w:t xml:space="preserve">参会学员签名： </w:t>
            </w:r>
          </w:p>
          <w:p>
            <w:pPr>
              <w:jc w:val="left"/>
              <w:rPr>
                <w:rFonts w:ascii="宋体" w:hAnsi="宋体"/>
                <w:bCs/>
                <w:sz w:val="24"/>
                <w:szCs w:val="24"/>
              </w:rPr>
            </w:pPr>
            <w:r>
              <w:rPr>
                <w:rFonts w:ascii="宋体" w:hAnsi="宋体"/>
                <w:bCs/>
                <w:sz w:val="24"/>
                <w:szCs w:val="24"/>
              </w:rPr>
              <w:t>会务负责人：</w:t>
            </w:r>
            <w:r>
              <w:rPr>
                <w:rFonts w:hint="eastAsia" w:ascii="宋体" w:hAnsi="宋体"/>
                <w:bCs/>
                <w:sz w:val="24"/>
                <w:szCs w:val="24"/>
                <w:lang w:val="en-US" w:eastAsia="zh-CN"/>
              </w:rPr>
              <w:t>王逍遥</w:t>
            </w:r>
            <w:r>
              <w:rPr>
                <w:rFonts w:ascii="宋体" w:hAnsi="宋体"/>
                <w:bCs/>
                <w:sz w:val="24"/>
                <w:szCs w:val="24"/>
              </w:rPr>
              <w:t xml:space="preserve">        二零一</w:t>
            </w:r>
            <w:r>
              <w:rPr>
                <w:rFonts w:hint="eastAsia" w:ascii="宋体" w:hAnsi="宋体"/>
                <w:bCs/>
                <w:sz w:val="24"/>
                <w:szCs w:val="24"/>
                <w:lang w:val="en-US" w:eastAsia="zh-CN"/>
              </w:rPr>
              <w:t>九</w:t>
            </w:r>
            <w:r>
              <w:rPr>
                <w:rFonts w:ascii="宋体" w:hAnsi="宋体"/>
                <w:bCs/>
                <w:sz w:val="24"/>
                <w:szCs w:val="24"/>
              </w:rPr>
              <w:t>年</w:t>
            </w:r>
            <w:r>
              <w:rPr>
                <w:rFonts w:hint="eastAsia" w:ascii="宋体" w:hAnsi="宋体"/>
                <w:bCs/>
                <w:sz w:val="24"/>
                <w:szCs w:val="24"/>
                <w:lang w:val="en-US" w:eastAsia="zh-CN"/>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ascii="宋体" w:hAnsi="宋体"/>
                <w:bCs/>
                <w:sz w:val="24"/>
                <w:szCs w:val="24"/>
              </w:rPr>
              <w:t xml:space="preserve"> 日</w:t>
            </w:r>
          </w:p>
        </w:tc>
      </w:tr>
    </w:tbl>
    <w:p>
      <w:pPr>
        <w:numPr>
          <w:ilvl w:val="0"/>
          <w:numId w:val="0"/>
        </w:numPr>
        <w:bidi w:val="0"/>
        <w:rPr>
          <w:rFonts w:hint="default" w:ascii="新宋体" w:hAnsi="新宋体" w:eastAsia="新宋体" w:cs="新宋体"/>
          <w:b/>
          <w:bCs/>
          <w:sz w:val="24"/>
          <w:szCs w:val="24"/>
          <w:lang w:val="en-US" w:eastAsia="zh-CN"/>
        </w:rPr>
      </w:pPr>
      <w:r>
        <w:rPr>
          <w:rFonts w:hint="eastAsia" w:ascii="宋体" w:hAnsi="宋体"/>
          <w:b/>
          <w:color w:val="FF0000"/>
          <w:kern w:val="0"/>
          <w:sz w:val="32"/>
          <w:szCs w:val="32"/>
        </w:rPr>
        <mc:AlternateContent>
          <mc:Choice Requires="wps">
            <w:drawing>
              <wp:anchor distT="0" distB="0" distL="114300" distR="114300" simplePos="0" relativeHeight="251683840" behindDoc="0" locked="0" layoutInCell="1" allowOverlap="1">
                <wp:simplePos x="0" y="0"/>
                <wp:positionH relativeFrom="column">
                  <wp:posOffset>-13970</wp:posOffset>
                </wp:positionH>
                <wp:positionV relativeFrom="paragraph">
                  <wp:posOffset>139065</wp:posOffset>
                </wp:positionV>
                <wp:extent cx="6534150" cy="0"/>
                <wp:effectExtent l="0" t="13970" r="3810" b="16510"/>
                <wp:wrapNone/>
                <wp:docPr id="7" name="直接连接符 7"/>
                <wp:cNvGraphicFramePr/>
                <a:graphic xmlns:a="http://schemas.openxmlformats.org/drawingml/2006/main">
                  <a:graphicData uri="http://schemas.microsoft.com/office/word/2010/wordprocessingShape">
                    <wps:wsp>
                      <wps:cNvCnPr/>
                      <wps:spPr>
                        <a:xfrm>
                          <a:off x="0" y="0"/>
                          <a:ext cx="65341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0.95pt;height:0pt;width:514.5pt;z-index:251683840;mso-width-relative:page;mso-height-relative:page;" filled="f" stroked="t" coordsize="21600,21600" o:gfxdata="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Y3G9YAAAAJAQAADwAA&#10;AAAAAAABACAAAAAiAAAAZHJzL2Rvd25yZXYueG1sUEsBAhQAFAAAAAgAh07iQCANOMbfAQAAlwMA&#10;AA4AAAAAAAAAAQAgAAAAJQEAAGRycy9lMm9Eb2MueG1sUEsFBgAAAAAGAAYAWQEAAHYFAAAAAA==&#10;">
                <v:fill on="f" focussize="0,0"/>
                <v:stroke weight="2.25pt" color="#FF0000" joinstyle="round"/>
                <v:imagedata o:title=""/>
                <o:lock v:ext="edit" aspectratio="f"/>
              </v:line>
            </w:pict>
          </mc:Fallback>
        </mc:AlternateContent>
      </w:r>
    </w:p>
    <w:p>
      <w:pPr>
        <w:numPr>
          <w:ilvl w:val="0"/>
          <w:numId w:val="0"/>
        </w:numPr>
        <w:bidi w:val="0"/>
        <w:rPr>
          <w:rFonts w:hint="default" w:ascii="新宋体" w:hAnsi="新宋体" w:eastAsia="新宋体" w:cs="新宋体"/>
          <w:b/>
          <w:bCs/>
          <w:sz w:val="24"/>
          <w:szCs w:val="24"/>
          <w:lang w:val="en-US" w:eastAsia="zh-CN"/>
        </w:rPr>
      </w:pPr>
    </w:p>
    <w:p>
      <w:pPr>
        <w:numPr>
          <w:ilvl w:val="0"/>
          <w:numId w:val="0"/>
        </w:numPr>
        <w:bidi w:val="0"/>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课程大纲：</w:t>
      </w:r>
    </w:p>
    <w:tbl>
      <w:tblPr>
        <w:tblStyle w:val="6"/>
        <w:tblW w:w="10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14"/>
        <w:gridCol w:w="2148"/>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4" w:hRule="atLeast"/>
          <w:jc w:val="center"/>
        </w:trPr>
        <w:tc>
          <w:tcPr>
            <w:tcW w:w="1814" w:type="dxa"/>
          </w:tcPr>
          <w:p>
            <w:pPr>
              <w:numPr>
                <w:ilvl w:val="0"/>
                <w:numId w:val="0"/>
              </w:numPr>
              <w:bidi w:val="0"/>
              <w:jc w:val="center"/>
              <w:rPr>
                <w:rFonts w:hint="eastAsia" w:ascii="新宋体" w:hAnsi="新宋体" w:eastAsia="新宋体" w:cs="新宋体"/>
                <w:b/>
                <w:bCs/>
                <w:sz w:val="28"/>
                <w:szCs w:val="28"/>
                <w:vertAlign w:val="baseline"/>
                <w:lang w:val="en-US" w:eastAsia="zh-CN"/>
              </w:rPr>
            </w:pPr>
            <w:r>
              <w:rPr>
                <w:rFonts w:hint="eastAsia" w:ascii="新宋体" w:hAnsi="新宋体" w:eastAsia="新宋体" w:cs="新宋体"/>
                <w:b/>
                <w:bCs/>
                <w:sz w:val="28"/>
                <w:szCs w:val="28"/>
                <w:vertAlign w:val="baseline"/>
                <w:lang w:val="en-US" w:eastAsia="zh-CN"/>
              </w:rPr>
              <w:t>时间</w:t>
            </w:r>
          </w:p>
        </w:tc>
        <w:tc>
          <w:tcPr>
            <w:tcW w:w="2148" w:type="dxa"/>
          </w:tcPr>
          <w:p>
            <w:pPr>
              <w:numPr>
                <w:ilvl w:val="0"/>
                <w:numId w:val="0"/>
              </w:numPr>
              <w:bidi w:val="0"/>
              <w:jc w:val="center"/>
              <w:rPr>
                <w:rFonts w:hint="eastAsia" w:ascii="新宋体" w:hAnsi="新宋体" w:eastAsia="新宋体" w:cs="新宋体"/>
                <w:b/>
                <w:bCs/>
                <w:sz w:val="28"/>
                <w:szCs w:val="28"/>
                <w:vertAlign w:val="baseline"/>
                <w:lang w:val="en-US" w:eastAsia="zh-CN"/>
              </w:rPr>
            </w:pPr>
            <w:r>
              <w:rPr>
                <w:rFonts w:hint="eastAsia" w:ascii="新宋体" w:hAnsi="新宋体" w:eastAsia="新宋体" w:cs="新宋体"/>
                <w:b/>
                <w:bCs/>
                <w:sz w:val="28"/>
                <w:szCs w:val="28"/>
                <w:vertAlign w:val="baseline"/>
                <w:lang w:val="en-US" w:eastAsia="zh-CN"/>
              </w:rPr>
              <w:t>提纲</w:t>
            </w:r>
          </w:p>
        </w:tc>
        <w:tc>
          <w:tcPr>
            <w:tcW w:w="6182" w:type="dxa"/>
          </w:tcPr>
          <w:p>
            <w:pPr>
              <w:numPr>
                <w:ilvl w:val="0"/>
                <w:numId w:val="0"/>
              </w:numPr>
              <w:bidi w:val="0"/>
              <w:jc w:val="center"/>
              <w:rPr>
                <w:rFonts w:hint="eastAsia" w:ascii="新宋体" w:hAnsi="新宋体" w:eastAsia="新宋体" w:cs="新宋体"/>
                <w:b/>
                <w:bCs/>
                <w:sz w:val="28"/>
                <w:szCs w:val="28"/>
                <w:vertAlign w:val="baseline"/>
                <w:lang w:val="en-US" w:eastAsia="zh-CN"/>
              </w:rPr>
            </w:pPr>
            <w:r>
              <w:rPr>
                <w:rFonts w:hint="eastAsia" w:ascii="新宋体" w:hAnsi="新宋体" w:eastAsia="新宋体" w:cs="新宋体"/>
                <w:b/>
                <w:bCs/>
                <w:sz w:val="28"/>
                <w:szCs w:val="28"/>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4"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4月27号上午</w:t>
            </w:r>
          </w:p>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9：00--10：20</w:t>
            </w:r>
          </w:p>
        </w:tc>
        <w:tc>
          <w:tcPr>
            <w:tcW w:w="2148" w:type="dxa"/>
          </w:tcPr>
          <w:p>
            <w:pPr>
              <w:numPr>
                <w:ilvl w:val="0"/>
                <w:numId w:val="0"/>
              </w:numPr>
              <w:bidi w:val="0"/>
              <w:jc w:val="center"/>
              <w:rPr>
                <w:rFonts w:hint="eastAsia" w:ascii="新宋体" w:hAnsi="新宋体" w:eastAsia="新宋体" w:cs="新宋体"/>
                <w:b w:val="0"/>
                <w:bCs w:val="0"/>
                <w:sz w:val="22"/>
                <w:szCs w:val="22"/>
                <w:vertAlign w:val="baseline"/>
                <w:lang w:val="en-US" w:eastAsia="zh-CN"/>
              </w:rPr>
            </w:pPr>
          </w:p>
          <w:p>
            <w:pPr>
              <w:numPr>
                <w:ilvl w:val="0"/>
                <w:numId w:val="0"/>
              </w:numPr>
              <w:bidi w:val="0"/>
              <w:jc w:val="center"/>
              <w:rPr>
                <w:rFonts w:hint="eastAsia" w:ascii="新宋体" w:hAnsi="新宋体" w:eastAsia="新宋体" w:cs="新宋体"/>
                <w:b w:val="0"/>
                <w:bCs w:val="0"/>
                <w:sz w:val="22"/>
                <w:szCs w:val="22"/>
                <w:vertAlign w:val="baseline"/>
                <w:lang w:val="en-US" w:eastAsia="zh-CN"/>
              </w:rPr>
            </w:pPr>
            <w:r>
              <w:rPr>
                <w:rFonts w:hint="eastAsia" w:ascii="新宋体" w:hAnsi="新宋体" w:eastAsia="新宋体" w:cs="新宋体"/>
                <w:b w:val="0"/>
                <w:bCs w:val="0"/>
                <w:sz w:val="22"/>
                <w:szCs w:val="22"/>
                <w:vertAlign w:val="baseline"/>
                <w:lang w:val="en-US" w:eastAsia="zh-CN"/>
              </w:rPr>
              <w:t>医学科研中的统计问题</w:t>
            </w:r>
          </w:p>
        </w:tc>
        <w:tc>
          <w:tcPr>
            <w:tcW w:w="6182" w:type="dxa"/>
          </w:tcPr>
          <w:p>
            <w:pPr>
              <w:jc w:val="left"/>
              <w:rPr>
                <w:rFonts w:ascii="宋体" w:hAnsi="宋体"/>
                <w:szCs w:val="21"/>
              </w:rPr>
            </w:pPr>
            <w:r>
              <w:rPr>
                <w:rFonts w:hint="eastAsia" w:ascii="宋体" w:hAnsi="宋体"/>
                <w:szCs w:val="21"/>
              </w:rPr>
              <w:t xml:space="preserve">1. </w:t>
            </w:r>
            <w:r>
              <w:rPr>
                <w:rFonts w:ascii="宋体" w:hAnsi="宋体"/>
                <w:szCs w:val="21"/>
              </w:rPr>
              <w:t>研究设计</w:t>
            </w:r>
          </w:p>
          <w:p>
            <w:pPr>
              <w:jc w:val="left"/>
              <w:rPr>
                <w:rFonts w:ascii="宋体" w:hAnsi="宋体"/>
                <w:szCs w:val="21"/>
              </w:rPr>
            </w:pPr>
            <w:r>
              <w:rPr>
                <w:rFonts w:hint="eastAsia" w:ascii="宋体" w:hAnsi="宋体"/>
                <w:szCs w:val="21"/>
              </w:rPr>
              <w:t>2. 统计错误辨析</w:t>
            </w:r>
          </w:p>
          <w:p>
            <w:pPr>
              <w:jc w:val="left"/>
              <w:rPr>
                <w:rFonts w:hint="eastAsia" w:ascii="新宋体" w:hAnsi="新宋体" w:eastAsia="新宋体" w:cs="新宋体"/>
                <w:b w:val="0"/>
                <w:bCs w:val="0"/>
                <w:sz w:val="22"/>
                <w:szCs w:val="22"/>
                <w:vertAlign w:val="baseline"/>
                <w:lang w:val="en-US" w:eastAsia="zh-CN"/>
              </w:rPr>
            </w:pPr>
            <w:r>
              <w:rPr>
                <w:rFonts w:hint="eastAsia" w:ascii="宋体" w:hAnsi="宋体"/>
                <w:szCs w:val="21"/>
              </w:rPr>
              <w:t>3. 随机化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8"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10：30--12：00</w:t>
            </w:r>
          </w:p>
        </w:tc>
        <w:tc>
          <w:tcPr>
            <w:tcW w:w="2148" w:type="dxa"/>
          </w:tcPr>
          <w:p>
            <w:pPr>
              <w:numPr>
                <w:ilvl w:val="0"/>
                <w:numId w:val="0"/>
              </w:numPr>
              <w:bidi w:val="0"/>
              <w:jc w:val="center"/>
              <w:rPr>
                <w:rFonts w:hint="eastAsia" w:ascii="新宋体" w:hAnsi="新宋体" w:eastAsia="新宋体" w:cs="新宋体"/>
                <w:b w:val="0"/>
                <w:bCs w:val="0"/>
                <w:sz w:val="22"/>
                <w:szCs w:val="22"/>
                <w:vertAlign w:val="baseline"/>
                <w:lang w:val="en-US" w:eastAsia="zh-CN"/>
              </w:rPr>
            </w:pPr>
          </w:p>
          <w:p>
            <w:pPr>
              <w:numPr>
                <w:ilvl w:val="0"/>
                <w:numId w:val="0"/>
              </w:numPr>
              <w:bidi w:val="0"/>
              <w:jc w:val="center"/>
              <w:rPr>
                <w:rFonts w:hint="eastAsia" w:ascii="新宋体" w:hAnsi="新宋体" w:eastAsia="新宋体" w:cs="新宋体"/>
                <w:b w:val="0"/>
                <w:bCs w:val="0"/>
                <w:sz w:val="22"/>
                <w:szCs w:val="22"/>
                <w:vertAlign w:val="baseline"/>
                <w:lang w:val="en-US" w:eastAsia="zh-CN"/>
              </w:rPr>
            </w:pPr>
            <w:r>
              <w:rPr>
                <w:rFonts w:hint="eastAsia" w:ascii="新宋体" w:hAnsi="新宋体" w:eastAsia="新宋体" w:cs="新宋体"/>
                <w:b w:val="0"/>
                <w:bCs w:val="0"/>
                <w:sz w:val="22"/>
                <w:szCs w:val="22"/>
                <w:vertAlign w:val="baseline"/>
                <w:lang w:val="en-US" w:eastAsia="zh-CN"/>
              </w:rPr>
              <w:t>基本统计方法</w:t>
            </w:r>
          </w:p>
        </w:tc>
        <w:tc>
          <w:tcPr>
            <w:tcW w:w="6182" w:type="dxa"/>
          </w:tcPr>
          <w:p>
            <w:pPr>
              <w:jc w:val="left"/>
              <w:rPr>
                <w:rFonts w:ascii="宋体" w:hAnsi="宋体"/>
                <w:szCs w:val="21"/>
              </w:rPr>
            </w:pPr>
            <w:r>
              <w:rPr>
                <w:rFonts w:hint="eastAsia" w:ascii="宋体" w:hAnsi="宋体"/>
                <w:szCs w:val="21"/>
              </w:rPr>
              <w:t>1.统计数据的类型与统计资料的描述</w:t>
            </w:r>
          </w:p>
          <w:p>
            <w:pPr>
              <w:jc w:val="left"/>
              <w:rPr>
                <w:rFonts w:ascii="宋体" w:hAnsi="宋体"/>
                <w:szCs w:val="21"/>
              </w:rPr>
            </w:pPr>
            <w:r>
              <w:rPr>
                <w:rFonts w:ascii="宋体" w:hAnsi="宋体"/>
                <w:szCs w:val="21"/>
              </w:rPr>
              <w:t>2</w:t>
            </w:r>
            <w:r>
              <w:rPr>
                <w:rFonts w:hint="eastAsia" w:ascii="宋体" w:hAnsi="宋体"/>
                <w:szCs w:val="21"/>
              </w:rPr>
              <w:t>. T检验</w:t>
            </w:r>
          </w:p>
          <w:p>
            <w:pPr>
              <w:jc w:val="left"/>
              <w:rPr>
                <w:rFonts w:hint="eastAsia" w:ascii="新宋体" w:hAnsi="新宋体" w:eastAsia="新宋体" w:cs="新宋体"/>
                <w:b w:val="0"/>
                <w:bCs w:val="0"/>
                <w:sz w:val="22"/>
                <w:szCs w:val="22"/>
                <w:vertAlign w:val="baseline"/>
                <w:lang w:val="en-US" w:eastAsia="zh-CN"/>
              </w:rPr>
            </w:pPr>
            <w:r>
              <w:rPr>
                <w:rFonts w:ascii="宋体" w:hAnsi="宋体"/>
                <w:szCs w:val="21"/>
              </w:rPr>
              <w:t>3</w:t>
            </w:r>
            <w:r>
              <w:rPr>
                <w:rFonts w:hint="eastAsia" w:ascii="宋体" w:hAnsi="宋体"/>
                <w:szCs w:val="21"/>
              </w:rPr>
              <w:t>. 方差分析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08"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eastAsia"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4月27号下午</w:t>
            </w:r>
          </w:p>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1：30--3：00</w:t>
            </w:r>
          </w:p>
        </w:tc>
        <w:tc>
          <w:tcPr>
            <w:tcW w:w="2148" w:type="dxa"/>
          </w:tcPr>
          <w:p>
            <w:pPr>
              <w:jc w:val="center"/>
              <w:rPr>
                <w:rFonts w:hint="eastAsia" w:ascii="新宋体" w:hAnsi="新宋体" w:eastAsia="新宋体" w:cs="新宋体"/>
                <w:b w:val="0"/>
                <w:bCs w:val="0"/>
                <w:kern w:val="0"/>
                <w:sz w:val="22"/>
                <w:szCs w:val="21"/>
              </w:rPr>
            </w:pPr>
          </w:p>
          <w:p>
            <w:pPr>
              <w:jc w:val="center"/>
              <w:rPr>
                <w:rFonts w:hint="eastAsia" w:ascii="新宋体" w:hAnsi="新宋体" w:eastAsia="新宋体" w:cs="新宋体"/>
                <w:b w:val="0"/>
                <w:bCs w:val="0"/>
                <w:kern w:val="0"/>
                <w:sz w:val="22"/>
                <w:szCs w:val="21"/>
              </w:rPr>
            </w:pPr>
            <w:r>
              <w:rPr>
                <w:rFonts w:hint="eastAsia" w:ascii="新宋体" w:hAnsi="新宋体" w:eastAsia="新宋体" w:cs="新宋体"/>
                <w:b w:val="0"/>
                <w:bCs w:val="0"/>
                <w:kern w:val="0"/>
                <w:sz w:val="22"/>
                <w:szCs w:val="21"/>
              </w:rPr>
              <w:t>非参数分析方法</w:t>
            </w:r>
          </w:p>
          <w:p>
            <w:pPr>
              <w:numPr>
                <w:ilvl w:val="0"/>
                <w:numId w:val="0"/>
              </w:numPr>
              <w:bidi w:val="0"/>
              <w:jc w:val="center"/>
              <w:rPr>
                <w:rFonts w:hint="eastAsia" w:ascii="新宋体" w:hAnsi="新宋体" w:eastAsia="新宋体" w:cs="新宋体"/>
                <w:b w:val="0"/>
                <w:bCs w:val="0"/>
                <w:sz w:val="22"/>
                <w:szCs w:val="22"/>
                <w:vertAlign w:val="baseline"/>
                <w:lang w:val="en-US" w:eastAsia="zh-CN"/>
              </w:rPr>
            </w:pPr>
          </w:p>
        </w:tc>
        <w:tc>
          <w:tcPr>
            <w:tcW w:w="6182" w:type="dxa"/>
          </w:tcPr>
          <w:p>
            <w:pPr>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 xml:space="preserve"> </w:t>
            </w:r>
            <w:r>
              <w:rPr>
                <w:rFonts w:hint="eastAsia" w:ascii="宋体" w:hAnsi="宋体"/>
                <w:szCs w:val="21"/>
              </w:rPr>
              <w:t>卡方分析</w:t>
            </w:r>
          </w:p>
          <w:p>
            <w:pPr>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 xml:space="preserve"> </w:t>
            </w:r>
            <w:r>
              <w:rPr>
                <w:rFonts w:hint="eastAsia" w:ascii="宋体" w:hAnsi="宋体"/>
                <w:szCs w:val="21"/>
              </w:rPr>
              <w:t>非参数检验方法的使用场合是什么</w:t>
            </w:r>
          </w:p>
          <w:p>
            <w:pPr>
              <w:jc w:val="left"/>
              <w:rPr>
                <w:rFonts w:ascii="宋体" w:hAnsi="宋体"/>
                <w:szCs w:val="21"/>
              </w:rPr>
            </w:pPr>
            <w:r>
              <w:rPr>
                <w:rFonts w:ascii="宋体" w:hAnsi="宋体"/>
                <w:szCs w:val="21"/>
              </w:rPr>
              <w:t>3. wilcoxon</w:t>
            </w:r>
            <w:r>
              <w:rPr>
                <w:rFonts w:hint="eastAsia" w:ascii="宋体" w:hAnsi="宋体"/>
                <w:szCs w:val="21"/>
              </w:rPr>
              <w:t>符号秩和检验的用途是什么</w:t>
            </w:r>
          </w:p>
          <w:p>
            <w:pPr>
              <w:jc w:val="left"/>
              <w:rPr>
                <w:rFonts w:hint="eastAsia" w:ascii="新宋体" w:hAnsi="新宋体" w:eastAsia="新宋体" w:cs="新宋体"/>
                <w:b w:val="0"/>
                <w:bCs w:val="0"/>
                <w:sz w:val="22"/>
                <w:szCs w:val="22"/>
                <w:vertAlign w:val="baseline"/>
                <w:lang w:val="en-US" w:eastAsia="zh-CN"/>
              </w:rPr>
            </w:pPr>
            <w:r>
              <w:rPr>
                <w:rFonts w:ascii="宋体" w:hAnsi="宋体"/>
                <w:szCs w:val="21"/>
              </w:rPr>
              <w:t>4</w:t>
            </w:r>
            <w:r>
              <w:rPr>
                <w:rFonts w:hint="eastAsia" w:ascii="宋体" w:hAnsi="宋体"/>
                <w:szCs w:val="21"/>
              </w:rPr>
              <w:t>． 配对资料符号秩和检验何时使用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00"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3：10--5：00</w:t>
            </w:r>
          </w:p>
        </w:tc>
        <w:tc>
          <w:tcPr>
            <w:tcW w:w="2148" w:type="dxa"/>
          </w:tcPr>
          <w:p>
            <w:pPr>
              <w:jc w:val="center"/>
              <w:rPr>
                <w:rFonts w:hint="eastAsia" w:ascii="新宋体" w:hAnsi="新宋体" w:eastAsia="新宋体" w:cs="新宋体"/>
                <w:b w:val="0"/>
                <w:bCs w:val="0"/>
                <w:kern w:val="0"/>
                <w:sz w:val="22"/>
                <w:szCs w:val="21"/>
              </w:rPr>
            </w:pPr>
          </w:p>
          <w:p>
            <w:pPr>
              <w:jc w:val="center"/>
              <w:rPr>
                <w:rFonts w:hint="eastAsia" w:ascii="新宋体" w:hAnsi="新宋体" w:eastAsia="新宋体" w:cs="新宋体"/>
                <w:b w:val="0"/>
                <w:bCs w:val="0"/>
                <w:kern w:val="0"/>
                <w:sz w:val="22"/>
                <w:szCs w:val="21"/>
              </w:rPr>
            </w:pPr>
            <w:r>
              <w:rPr>
                <w:rFonts w:hint="eastAsia" w:ascii="新宋体" w:hAnsi="新宋体" w:eastAsia="新宋体" w:cs="新宋体"/>
                <w:b w:val="0"/>
                <w:bCs w:val="0"/>
                <w:kern w:val="0"/>
                <w:sz w:val="22"/>
                <w:szCs w:val="21"/>
              </w:rPr>
              <w:t>多元线性回归</w:t>
            </w:r>
          </w:p>
          <w:p>
            <w:pPr>
              <w:numPr>
                <w:ilvl w:val="0"/>
                <w:numId w:val="0"/>
              </w:numPr>
              <w:bidi w:val="0"/>
              <w:jc w:val="center"/>
              <w:rPr>
                <w:rFonts w:hint="eastAsia" w:ascii="新宋体" w:hAnsi="新宋体" w:eastAsia="新宋体" w:cs="新宋体"/>
                <w:b w:val="0"/>
                <w:bCs w:val="0"/>
                <w:sz w:val="22"/>
                <w:szCs w:val="22"/>
                <w:vertAlign w:val="baseline"/>
                <w:lang w:val="en-US" w:eastAsia="zh-CN"/>
              </w:rPr>
            </w:pPr>
          </w:p>
        </w:tc>
        <w:tc>
          <w:tcPr>
            <w:tcW w:w="6182" w:type="dxa"/>
          </w:tcPr>
          <w:p>
            <w:pPr>
              <w:jc w:val="left"/>
              <w:rPr>
                <w:rFonts w:ascii="宋体" w:hAnsi="宋体"/>
                <w:szCs w:val="21"/>
              </w:rPr>
            </w:pPr>
            <w:r>
              <w:rPr>
                <w:rFonts w:ascii="宋体" w:hAnsi="宋体"/>
                <w:szCs w:val="21"/>
              </w:rPr>
              <w:t xml:space="preserve">1. </w:t>
            </w:r>
            <w:r>
              <w:rPr>
                <w:rFonts w:hint="eastAsia" w:ascii="宋体" w:hAnsi="宋体"/>
                <w:szCs w:val="21"/>
              </w:rPr>
              <w:t>线性相关分析、偏相关分析</w:t>
            </w:r>
          </w:p>
          <w:p>
            <w:pPr>
              <w:jc w:val="left"/>
              <w:rPr>
                <w:rFonts w:ascii="宋体" w:hAnsi="宋体"/>
                <w:szCs w:val="21"/>
              </w:rPr>
            </w:pPr>
            <w:r>
              <w:rPr>
                <w:rFonts w:ascii="宋体" w:hAnsi="宋体"/>
                <w:szCs w:val="21"/>
              </w:rPr>
              <w:t xml:space="preserve">2. </w:t>
            </w:r>
            <w:r>
              <w:rPr>
                <w:rFonts w:hint="eastAsia" w:ascii="宋体" w:hAnsi="宋体"/>
                <w:szCs w:val="21"/>
              </w:rPr>
              <w:t>相关分析与回归模型的联系与区别是什么</w:t>
            </w:r>
          </w:p>
          <w:p>
            <w:pPr>
              <w:jc w:val="left"/>
              <w:rPr>
                <w:rFonts w:ascii="宋体" w:hAnsi="宋体"/>
                <w:szCs w:val="21"/>
              </w:rPr>
            </w:pPr>
            <w:r>
              <w:rPr>
                <w:rFonts w:ascii="宋体" w:hAnsi="宋体"/>
                <w:szCs w:val="21"/>
              </w:rPr>
              <w:t xml:space="preserve">3. </w:t>
            </w:r>
            <w:r>
              <w:rPr>
                <w:rFonts w:hint="eastAsia" w:ascii="宋体" w:hAnsi="宋体"/>
                <w:szCs w:val="21"/>
              </w:rPr>
              <w:t>多元线性回归模型的原理是什么</w:t>
            </w:r>
          </w:p>
          <w:p>
            <w:pPr>
              <w:jc w:val="left"/>
              <w:rPr>
                <w:rFonts w:ascii="宋体" w:hAnsi="宋体"/>
                <w:szCs w:val="21"/>
              </w:rPr>
            </w:pPr>
            <w:r>
              <w:rPr>
                <w:rFonts w:ascii="宋体" w:hAnsi="宋体"/>
                <w:szCs w:val="21"/>
              </w:rPr>
              <w:t xml:space="preserve">4. </w:t>
            </w:r>
            <w:r>
              <w:rPr>
                <w:rFonts w:hint="eastAsia" w:ascii="宋体" w:hAnsi="宋体"/>
                <w:szCs w:val="21"/>
              </w:rPr>
              <w:t>非标准化系数和标准化系数的区别？</w:t>
            </w:r>
            <w:r>
              <w:rPr>
                <w:rFonts w:ascii="宋体" w:hAnsi="宋体"/>
                <w:szCs w:val="21"/>
              </w:rPr>
              <w:t>B</w:t>
            </w:r>
            <w:r>
              <w:rPr>
                <w:rFonts w:hint="eastAsia" w:ascii="宋体" w:hAnsi="宋体"/>
                <w:szCs w:val="21"/>
              </w:rPr>
              <w:t>是什么意思？</w:t>
            </w:r>
            <w:r>
              <w:rPr>
                <w:rFonts w:ascii="宋体" w:hAnsi="宋体"/>
                <w:szCs w:val="21"/>
              </w:rPr>
              <w:t>T</w:t>
            </w:r>
            <w:r>
              <w:rPr>
                <w:rFonts w:hint="eastAsia" w:ascii="宋体" w:hAnsi="宋体"/>
                <w:szCs w:val="21"/>
              </w:rPr>
              <w:t>和</w:t>
            </w:r>
            <w:r>
              <w:rPr>
                <w:rFonts w:ascii="宋体" w:hAnsi="宋体"/>
                <w:szCs w:val="21"/>
              </w:rPr>
              <w:t>SIG.</w:t>
            </w:r>
            <w:r>
              <w:rPr>
                <w:rFonts w:hint="eastAsia" w:ascii="宋体" w:hAnsi="宋体"/>
                <w:szCs w:val="21"/>
              </w:rPr>
              <w:t>都代表什么</w:t>
            </w:r>
          </w:p>
          <w:p>
            <w:pPr>
              <w:jc w:val="left"/>
              <w:rPr>
                <w:rFonts w:hint="eastAsia" w:ascii="新宋体" w:hAnsi="新宋体" w:eastAsia="新宋体" w:cs="新宋体"/>
                <w:b w:val="0"/>
                <w:bCs w:val="0"/>
                <w:sz w:val="22"/>
                <w:szCs w:val="22"/>
                <w:vertAlign w:val="baseline"/>
                <w:lang w:val="en-US" w:eastAsia="zh-CN"/>
              </w:rPr>
            </w:pPr>
            <w:r>
              <w:rPr>
                <w:rFonts w:ascii="宋体" w:hAnsi="宋体"/>
                <w:szCs w:val="21"/>
              </w:rPr>
              <w:t xml:space="preserve">5. </w:t>
            </w:r>
            <w:r>
              <w:rPr>
                <w:rFonts w:hint="eastAsia" w:ascii="宋体" w:hAnsi="宋体"/>
                <w:szCs w:val="21"/>
              </w:rPr>
              <w:t>如果相关或者回归分析，自变量是偏态分布的也要做转换吗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56"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eastAsia"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4月28号上午</w:t>
            </w:r>
          </w:p>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9：00--10：20</w:t>
            </w:r>
          </w:p>
        </w:tc>
        <w:tc>
          <w:tcPr>
            <w:tcW w:w="2148" w:type="dxa"/>
          </w:tcPr>
          <w:p>
            <w:pPr>
              <w:jc w:val="center"/>
              <w:rPr>
                <w:rFonts w:hint="eastAsia" w:ascii="新宋体" w:hAnsi="新宋体" w:eastAsia="新宋体" w:cs="新宋体"/>
                <w:b w:val="0"/>
                <w:bCs w:val="0"/>
                <w:kern w:val="0"/>
                <w:sz w:val="22"/>
                <w:szCs w:val="21"/>
              </w:rPr>
            </w:pPr>
          </w:p>
          <w:p>
            <w:pPr>
              <w:jc w:val="center"/>
              <w:rPr>
                <w:rFonts w:hint="eastAsia" w:ascii="新宋体" w:hAnsi="新宋体" w:eastAsia="新宋体" w:cs="新宋体"/>
                <w:b w:val="0"/>
                <w:bCs w:val="0"/>
                <w:kern w:val="0"/>
                <w:sz w:val="22"/>
                <w:szCs w:val="21"/>
              </w:rPr>
            </w:pPr>
            <w:r>
              <w:rPr>
                <w:rFonts w:hint="eastAsia" w:ascii="新宋体" w:hAnsi="新宋体" w:eastAsia="新宋体" w:cs="新宋体"/>
                <w:b w:val="0"/>
                <w:bCs w:val="0"/>
                <w:kern w:val="0"/>
                <w:sz w:val="22"/>
                <w:szCs w:val="21"/>
              </w:rPr>
              <w:t>逻辑回归</w:t>
            </w:r>
          </w:p>
          <w:p>
            <w:pPr>
              <w:numPr>
                <w:ilvl w:val="0"/>
                <w:numId w:val="0"/>
              </w:numPr>
              <w:bidi w:val="0"/>
              <w:jc w:val="center"/>
              <w:rPr>
                <w:rFonts w:hint="eastAsia" w:ascii="新宋体" w:hAnsi="新宋体" w:eastAsia="新宋体" w:cs="新宋体"/>
                <w:b w:val="0"/>
                <w:bCs w:val="0"/>
                <w:sz w:val="22"/>
                <w:szCs w:val="22"/>
                <w:vertAlign w:val="baseline"/>
                <w:lang w:val="en-US" w:eastAsia="zh-CN"/>
              </w:rPr>
            </w:pPr>
          </w:p>
        </w:tc>
        <w:tc>
          <w:tcPr>
            <w:tcW w:w="6182" w:type="dxa"/>
          </w:tcPr>
          <w:p>
            <w:pPr>
              <w:jc w:val="left"/>
              <w:rPr>
                <w:rFonts w:ascii="宋体" w:hAnsi="宋体"/>
                <w:szCs w:val="21"/>
              </w:rPr>
            </w:pPr>
            <w:r>
              <w:rPr>
                <w:rFonts w:ascii="宋体" w:hAnsi="宋体"/>
                <w:szCs w:val="21"/>
              </w:rPr>
              <w:t>1.</w:t>
            </w:r>
            <w:r>
              <w:rPr>
                <w:rFonts w:hint="eastAsia" w:ascii="宋体" w:hAnsi="宋体"/>
                <w:szCs w:val="21"/>
              </w:rPr>
              <w:t>分析步骤、操作和如何结果阅读</w:t>
            </w:r>
          </w:p>
          <w:p>
            <w:pPr>
              <w:jc w:val="left"/>
              <w:rPr>
                <w:rFonts w:ascii="宋体" w:hAnsi="宋体"/>
                <w:szCs w:val="21"/>
              </w:rPr>
            </w:pPr>
            <w:r>
              <w:rPr>
                <w:rFonts w:ascii="宋体" w:hAnsi="宋体"/>
                <w:szCs w:val="21"/>
              </w:rPr>
              <w:t xml:space="preserve">2. </w:t>
            </w:r>
            <w:r>
              <w:rPr>
                <w:rFonts w:hint="eastAsia" w:ascii="宋体" w:hAnsi="宋体"/>
                <w:szCs w:val="21"/>
              </w:rPr>
              <w:t>哑变量的设置</w:t>
            </w:r>
          </w:p>
          <w:p>
            <w:pPr>
              <w:jc w:val="left"/>
              <w:rPr>
                <w:rFonts w:ascii="宋体" w:hAnsi="宋体"/>
                <w:szCs w:val="21"/>
              </w:rPr>
            </w:pPr>
            <w:r>
              <w:rPr>
                <w:rFonts w:hint="eastAsia" w:ascii="宋体" w:hAnsi="宋体"/>
                <w:szCs w:val="21"/>
              </w:rPr>
              <w:t>3. OR值的含义</w:t>
            </w:r>
          </w:p>
          <w:p>
            <w:pPr>
              <w:jc w:val="left"/>
              <w:rPr>
                <w:rFonts w:ascii="宋体" w:hAnsi="宋体"/>
                <w:szCs w:val="21"/>
              </w:rPr>
            </w:pPr>
            <w:r>
              <w:rPr>
                <w:rFonts w:hint="eastAsia" w:ascii="宋体" w:hAnsi="宋体"/>
                <w:szCs w:val="21"/>
              </w:rPr>
              <w:t>4. 什么是交互作用</w:t>
            </w:r>
          </w:p>
          <w:p>
            <w:pPr>
              <w:jc w:val="left"/>
              <w:rPr>
                <w:rFonts w:hint="eastAsia" w:ascii="新宋体" w:hAnsi="新宋体" w:eastAsia="新宋体" w:cs="新宋体"/>
                <w:b w:val="0"/>
                <w:bCs w:val="0"/>
                <w:sz w:val="22"/>
                <w:szCs w:val="22"/>
                <w:vertAlign w:val="baseline"/>
                <w:lang w:val="en-US" w:eastAsia="zh-CN"/>
              </w:rPr>
            </w:pPr>
            <w:r>
              <w:rPr>
                <w:rFonts w:hint="eastAsia" w:ascii="宋体" w:hAnsi="宋体"/>
                <w:szCs w:val="21"/>
              </w:rPr>
              <w:t>6. 什么是混杂因素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56"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eastAsia"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10：30--12：00</w:t>
            </w:r>
          </w:p>
        </w:tc>
        <w:tc>
          <w:tcPr>
            <w:tcW w:w="2148" w:type="dxa"/>
          </w:tcPr>
          <w:p>
            <w:pPr>
              <w:jc w:val="center"/>
              <w:rPr>
                <w:rFonts w:hint="eastAsia" w:ascii="新宋体" w:hAnsi="新宋体" w:eastAsia="新宋体" w:cs="新宋体"/>
                <w:b w:val="0"/>
                <w:bCs w:val="0"/>
                <w:kern w:val="0"/>
                <w:sz w:val="22"/>
                <w:szCs w:val="21"/>
              </w:rPr>
            </w:pPr>
          </w:p>
          <w:p>
            <w:pPr>
              <w:jc w:val="center"/>
              <w:rPr>
                <w:rFonts w:hint="eastAsia" w:ascii="新宋体" w:hAnsi="新宋体" w:eastAsia="新宋体" w:cs="新宋体"/>
                <w:b w:val="0"/>
                <w:bCs w:val="0"/>
                <w:kern w:val="0"/>
                <w:sz w:val="22"/>
                <w:szCs w:val="21"/>
              </w:rPr>
            </w:pPr>
            <w:r>
              <w:rPr>
                <w:rFonts w:hint="eastAsia" w:ascii="新宋体" w:hAnsi="新宋体" w:eastAsia="新宋体" w:cs="新宋体"/>
                <w:b w:val="0"/>
                <w:bCs w:val="0"/>
                <w:kern w:val="0"/>
                <w:sz w:val="22"/>
                <w:szCs w:val="21"/>
              </w:rPr>
              <w:t>生存分析</w:t>
            </w:r>
          </w:p>
          <w:p>
            <w:pPr>
              <w:numPr>
                <w:ilvl w:val="0"/>
                <w:numId w:val="0"/>
              </w:numPr>
              <w:bidi w:val="0"/>
              <w:jc w:val="center"/>
              <w:rPr>
                <w:rFonts w:hint="eastAsia" w:ascii="新宋体" w:hAnsi="新宋体" w:eastAsia="新宋体" w:cs="新宋体"/>
                <w:b w:val="0"/>
                <w:bCs w:val="0"/>
                <w:sz w:val="22"/>
                <w:szCs w:val="22"/>
                <w:vertAlign w:val="baseline"/>
                <w:lang w:val="en-US" w:eastAsia="zh-CN"/>
              </w:rPr>
            </w:pPr>
          </w:p>
        </w:tc>
        <w:tc>
          <w:tcPr>
            <w:tcW w:w="6182" w:type="dxa"/>
          </w:tcPr>
          <w:p>
            <w:pPr>
              <w:jc w:val="left"/>
              <w:rPr>
                <w:rFonts w:ascii="宋体" w:hAnsi="宋体"/>
                <w:szCs w:val="21"/>
              </w:rPr>
            </w:pPr>
            <w:r>
              <w:rPr>
                <w:rFonts w:hint="eastAsia" w:ascii="宋体" w:hAnsi="宋体"/>
                <w:szCs w:val="21"/>
              </w:rPr>
              <w:t>1.</w:t>
            </w:r>
            <w:r>
              <w:rPr>
                <w:rFonts w:ascii="宋体" w:hAnsi="宋体"/>
                <w:szCs w:val="21"/>
              </w:rPr>
              <w:t xml:space="preserve"> K-M</w:t>
            </w:r>
            <w:r>
              <w:rPr>
                <w:rFonts w:hint="eastAsia" w:ascii="宋体" w:hAnsi="宋体"/>
                <w:szCs w:val="21"/>
              </w:rPr>
              <w:t>法的原理与分析实例</w:t>
            </w:r>
          </w:p>
          <w:p>
            <w:pPr>
              <w:jc w:val="left"/>
              <w:rPr>
                <w:rFonts w:ascii="宋体" w:hAnsi="宋体"/>
                <w:szCs w:val="21"/>
              </w:rPr>
            </w:pPr>
            <w:r>
              <w:rPr>
                <w:rFonts w:ascii="宋体" w:hAnsi="宋体"/>
                <w:szCs w:val="21"/>
              </w:rPr>
              <w:t>2. Cox</w:t>
            </w:r>
            <w:r>
              <w:rPr>
                <w:rFonts w:hint="eastAsia" w:ascii="宋体" w:hAnsi="宋体"/>
                <w:szCs w:val="21"/>
              </w:rPr>
              <w:t>模型的原理、操作方法和分析实例</w:t>
            </w:r>
          </w:p>
          <w:p>
            <w:pPr>
              <w:jc w:val="left"/>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多变量的筛选策略</w:t>
            </w:r>
          </w:p>
          <w:p>
            <w:pPr>
              <w:jc w:val="left"/>
              <w:rPr>
                <w:rFonts w:hint="eastAsia" w:ascii="新宋体" w:hAnsi="新宋体" w:eastAsia="新宋体" w:cs="新宋体"/>
                <w:b w:val="0"/>
                <w:bCs w:val="0"/>
                <w:sz w:val="22"/>
                <w:szCs w:val="22"/>
                <w:vertAlign w:val="baseline"/>
                <w:lang w:val="en-US" w:eastAsia="zh-CN"/>
              </w:rPr>
            </w:pPr>
            <w:r>
              <w:rPr>
                <w:rFonts w:ascii="宋体" w:hAnsi="宋体"/>
                <w:szCs w:val="21"/>
              </w:rPr>
              <w:t xml:space="preserve">4. </w:t>
            </w:r>
            <w:r>
              <w:rPr>
                <w:rFonts w:hint="eastAsia" w:ascii="宋体" w:hAnsi="宋体"/>
                <w:szCs w:val="21"/>
              </w:rPr>
              <w:t>分层回归的实践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42"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eastAsia"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4月28号下午</w:t>
            </w:r>
          </w:p>
          <w:p>
            <w:pPr>
              <w:numPr>
                <w:ilvl w:val="0"/>
                <w:numId w:val="0"/>
              </w:numPr>
              <w:bidi w:val="0"/>
              <w:rPr>
                <w:rFonts w:hint="eastAsia"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1：30--3：00</w:t>
            </w:r>
          </w:p>
        </w:tc>
        <w:tc>
          <w:tcPr>
            <w:tcW w:w="2148" w:type="dxa"/>
          </w:tcPr>
          <w:p>
            <w:pPr>
              <w:jc w:val="center"/>
              <w:rPr>
                <w:rFonts w:hint="eastAsia" w:ascii="新宋体" w:hAnsi="新宋体" w:eastAsia="新宋体" w:cs="新宋体"/>
                <w:b w:val="0"/>
                <w:bCs w:val="0"/>
                <w:kern w:val="0"/>
                <w:sz w:val="22"/>
                <w:szCs w:val="21"/>
              </w:rPr>
            </w:pPr>
          </w:p>
          <w:p>
            <w:pPr>
              <w:jc w:val="center"/>
              <w:rPr>
                <w:rFonts w:hint="eastAsia" w:ascii="新宋体" w:hAnsi="新宋体" w:eastAsia="新宋体" w:cs="新宋体"/>
                <w:b w:val="0"/>
                <w:bCs w:val="0"/>
                <w:kern w:val="0"/>
                <w:sz w:val="22"/>
                <w:szCs w:val="21"/>
              </w:rPr>
            </w:pPr>
            <w:r>
              <w:rPr>
                <w:rFonts w:hint="eastAsia" w:ascii="新宋体" w:hAnsi="新宋体" w:eastAsia="新宋体" w:cs="新宋体"/>
                <w:b w:val="0"/>
                <w:bCs w:val="0"/>
                <w:kern w:val="0"/>
                <w:sz w:val="22"/>
                <w:szCs w:val="21"/>
              </w:rPr>
              <w:t>诊断数据分析</w:t>
            </w:r>
          </w:p>
          <w:p>
            <w:pPr>
              <w:numPr>
                <w:ilvl w:val="0"/>
                <w:numId w:val="0"/>
              </w:numPr>
              <w:bidi w:val="0"/>
              <w:jc w:val="center"/>
              <w:rPr>
                <w:rFonts w:hint="eastAsia" w:ascii="新宋体" w:hAnsi="新宋体" w:eastAsia="新宋体" w:cs="新宋体"/>
                <w:b w:val="0"/>
                <w:bCs w:val="0"/>
                <w:sz w:val="22"/>
                <w:szCs w:val="22"/>
                <w:vertAlign w:val="baseline"/>
                <w:lang w:val="en-US" w:eastAsia="zh-CN"/>
              </w:rPr>
            </w:pPr>
          </w:p>
        </w:tc>
        <w:tc>
          <w:tcPr>
            <w:tcW w:w="6182" w:type="dxa"/>
          </w:tcPr>
          <w:p>
            <w:pPr>
              <w:jc w:val="left"/>
              <w:rPr>
                <w:rFonts w:ascii="宋体" w:hAnsi="宋体"/>
                <w:szCs w:val="21"/>
              </w:rPr>
            </w:pPr>
            <w:r>
              <w:rPr>
                <w:rFonts w:hint="eastAsia" w:ascii="宋体" w:hAnsi="宋体"/>
                <w:szCs w:val="21"/>
              </w:rPr>
              <w:t>1. 诊断试验数据类型</w:t>
            </w:r>
          </w:p>
          <w:p>
            <w:pPr>
              <w:jc w:val="left"/>
              <w:rPr>
                <w:rFonts w:ascii="宋体" w:hAnsi="宋体"/>
                <w:szCs w:val="21"/>
              </w:rPr>
            </w:pPr>
            <w:r>
              <w:rPr>
                <w:rFonts w:ascii="宋体" w:hAnsi="宋体"/>
                <w:szCs w:val="21"/>
              </w:rPr>
              <w:t xml:space="preserve">2. </w:t>
            </w:r>
            <w:r>
              <w:rPr>
                <w:rFonts w:hint="eastAsia" w:ascii="宋体" w:hAnsi="宋体"/>
                <w:szCs w:val="21"/>
              </w:rPr>
              <w:t>ROC曲线绘制</w:t>
            </w:r>
          </w:p>
          <w:p>
            <w:pPr>
              <w:jc w:val="left"/>
              <w:rPr>
                <w:rFonts w:hint="eastAsia" w:ascii="新宋体" w:hAnsi="新宋体" w:eastAsia="新宋体" w:cs="新宋体"/>
                <w:b w:val="0"/>
                <w:bCs w:val="0"/>
                <w:sz w:val="22"/>
                <w:szCs w:val="22"/>
                <w:vertAlign w:val="baseline"/>
                <w:lang w:val="en-US" w:eastAsia="zh-CN"/>
              </w:rPr>
            </w:pPr>
            <w:r>
              <w:rPr>
                <w:rFonts w:hint="eastAsia" w:ascii="宋体" w:hAnsi="宋体"/>
                <w:szCs w:val="21"/>
              </w:rPr>
              <w:t xml:space="preserve">3. </w:t>
            </w:r>
            <w:r>
              <w:rPr>
                <w:rFonts w:ascii="宋体" w:hAnsi="宋体"/>
                <w:szCs w:val="21"/>
              </w:rPr>
              <w:t>不同AUC比较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24" w:hRule="atLeast"/>
          <w:jc w:val="center"/>
        </w:trPr>
        <w:tc>
          <w:tcPr>
            <w:tcW w:w="1814" w:type="dxa"/>
          </w:tcPr>
          <w:p>
            <w:pPr>
              <w:numPr>
                <w:ilvl w:val="0"/>
                <w:numId w:val="0"/>
              </w:numPr>
              <w:bidi w:val="0"/>
              <w:rPr>
                <w:rFonts w:hint="eastAsia" w:ascii="新宋体" w:hAnsi="新宋体" w:eastAsia="新宋体" w:cs="新宋体"/>
                <w:b/>
                <w:bCs/>
                <w:sz w:val="24"/>
                <w:szCs w:val="24"/>
                <w:vertAlign w:val="baseline"/>
                <w:lang w:val="en-US" w:eastAsia="zh-CN"/>
              </w:rPr>
            </w:pPr>
          </w:p>
          <w:p>
            <w:pPr>
              <w:numPr>
                <w:ilvl w:val="0"/>
                <w:numId w:val="0"/>
              </w:numPr>
              <w:bidi w:val="0"/>
              <w:rPr>
                <w:rFonts w:hint="eastAsia"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3：10--4：30</w:t>
            </w:r>
          </w:p>
        </w:tc>
        <w:tc>
          <w:tcPr>
            <w:tcW w:w="2148" w:type="dxa"/>
          </w:tcPr>
          <w:p>
            <w:pPr>
              <w:jc w:val="center"/>
              <w:rPr>
                <w:rFonts w:hint="eastAsia" w:ascii="新宋体" w:hAnsi="新宋体" w:eastAsia="新宋体" w:cs="新宋体"/>
                <w:b w:val="0"/>
                <w:bCs w:val="0"/>
                <w:kern w:val="0"/>
                <w:sz w:val="22"/>
                <w:szCs w:val="21"/>
              </w:rPr>
            </w:pPr>
          </w:p>
          <w:p>
            <w:pPr>
              <w:jc w:val="center"/>
              <w:rPr>
                <w:rFonts w:hint="eastAsia" w:ascii="新宋体" w:hAnsi="新宋体" w:eastAsia="新宋体" w:cs="新宋体"/>
                <w:b w:val="0"/>
                <w:bCs w:val="0"/>
                <w:kern w:val="0"/>
                <w:sz w:val="22"/>
                <w:szCs w:val="21"/>
              </w:rPr>
            </w:pPr>
            <w:r>
              <w:rPr>
                <w:rFonts w:hint="eastAsia" w:ascii="新宋体" w:hAnsi="新宋体" w:eastAsia="新宋体" w:cs="新宋体"/>
                <w:b w:val="0"/>
                <w:bCs w:val="0"/>
                <w:kern w:val="0"/>
                <w:sz w:val="22"/>
                <w:szCs w:val="21"/>
              </w:rPr>
              <w:t>预测模型与其他重要问题</w:t>
            </w:r>
          </w:p>
          <w:p>
            <w:pPr>
              <w:numPr>
                <w:ilvl w:val="0"/>
                <w:numId w:val="0"/>
              </w:numPr>
              <w:bidi w:val="0"/>
              <w:jc w:val="center"/>
              <w:rPr>
                <w:rFonts w:hint="eastAsia" w:ascii="新宋体" w:hAnsi="新宋体" w:eastAsia="新宋体" w:cs="新宋体"/>
                <w:b w:val="0"/>
                <w:bCs w:val="0"/>
                <w:sz w:val="22"/>
                <w:szCs w:val="22"/>
                <w:vertAlign w:val="baseline"/>
                <w:lang w:val="en-US" w:eastAsia="zh-CN"/>
              </w:rPr>
            </w:pPr>
          </w:p>
        </w:tc>
        <w:tc>
          <w:tcPr>
            <w:tcW w:w="6182" w:type="dxa"/>
          </w:tcPr>
          <w:p>
            <w:pPr>
              <w:jc w:val="left"/>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训练数据，验证数据</w:t>
            </w:r>
          </w:p>
          <w:p>
            <w:pPr>
              <w:jc w:val="left"/>
              <w:rPr>
                <w:rFonts w:ascii="宋体" w:hAnsi="宋体"/>
                <w:szCs w:val="21"/>
              </w:rPr>
            </w:pPr>
            <w:r>
              <w:rPr>
                <w:rFonts w:hint="eastAsia" w:ascii="宋体" w:hAnsi="宋体"/>
                <w:szCs w:val="21"/>
              </w:rPr>
              <w:t>2. 交叉验证概述</w:t>
            </w:r>
          </w:p>
          <w:p>
            <w:pPr>
              <w:jc w:val="left"/>
              <w:rPr>
                <w:rFonts w:ascii="宋体" w:hAnsi="宋体"/>
                <w:szCs w:val="21"/>
              </w:rPr>
            </w:pPr>
            <w:r>
              <w:rPr>
                <w:rFonts w:hint="eastAsia" w:ascii="宋体" w:hAnsi="宋体"/>
                <w:szCs w:val="21"/>
              </w:rPr>
              <w:t>3. 预测预后模型构建与评价</w:t>
            </w:r>
          </w:p>
          <w:p>
            <w:pPr>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缺失值填补</w:t>
            </w:r>
            <w:bookmarkStart w:id="0" w:name="_GoBack"/>
            <w:bookmarkEnd w:id="0"/>
          </w:p>
          <w:p>
            <w:pPr>
              <w:jc w:val="left"/>
              <w:rPr>
                <w:rFonts w:ascii="宋体" w:hAnsi="宋体"/>
                <w:szCs w:val="21"/>
              </w:rPr>
            </w:pPr>
            <w:r>
              <w:rPr>
                <w:rFonts w:ascii="宋体" w:hAnsi="宋体"/>
                <w:szCs w:val="21"/>
              </w:rPr>
              <w:t>5</w:t>
            </w:r>
            <w:r>
              <w:rPr>
                <w:rFonts w:hint="eastAsia" w:ascii="宋体" w:hAnsi="宋体"/>
                <w:szCs w:val="21"/>
              </w:rPr>
              <w:t>. 样本量估计</w:t>
            </w:r>
          </w:p>
          <w:p>
            <w:pPr>
              <w:jc w:val="left"/>
              <w:rPr>
                <w:rFonts w:hint="eastAsia" w:ascii="新宋体" w:hAnsi="新宋体" w:eastAsia="新宋体" w:cs="新宋体"/>
                <w:b w:val="0"/>
                <w:bCs w:val="0"/>
                <w:sz w:val="22"/>
                <w:szCs w:val="22"/>
                <w:vertAlign w:val="baseline"/>
                <w:lang w:val="en-US" w:eastAsia="zh-CN"/>
              </w:rPr>
            </w:pPr>
            <w:r>
              <w:rPr>
                <w:rFonts w:hint="eastAsia" w:ascii="宋体" w:hAnsi="宋体"/>
                <w:szCs w:val="21"/>
              </w:rPr>
              <w:t>6. 随机化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2" w:hRule="atLeast"/>
          <w:jc w:val="center"/>
        </w:trPr>
        <w:tc>
          <w:tcPr>
            <w:tcW w:w="1814" w:type="dxa"/>
          </w:tcPr>
          <w:p>
            <w:pPr>
              <w:numPr>
                <w:ilvl w:val="0"/>
                <w:numId w:val="0"/>
              </w:numPr>
              <w:bidi w:val="0"/>
              <w:rPr>
                <w:rFonts w:hint="default" w:ascii="新宋体" w:hAnsi="新宋体" w:eastAsia="新宋体" w:cs="新宋体"/>
                <w:b/>
                <w:bCs/>
                <w:sz w:val="24"/>
                <w:szCs w:val="24"/>
                <w:vertAlign w:val="baseline"/>
                <w:lang w:val="en-US" w:eastAsia="zh-CN"/>
              </w:rPr>
            </w:pPr>
            <w:r>
              <w:rPr>
                <w:rFonts w:hint="eastAsia" w:ascii="新宋体" w:hAnsi="新宋体" w:eastAsia="新宋体" w:cs="新宋体"/>
                <w:b/>
                <w:bCs/>
                <w:sz w:val="24"/>
                <w:szCs w:val="24"/>
                <w:vertAlign w:val="baseline"/>
                <w:lang w:val="en-US" w:eastAsia="zh-CN"/>
              </w:rPr>
              <w:t>4：30--5：00</w:t>
            </w:r>
          </w:p>
        </w:tc>
        <w:tc>
          <w:tcPr>
            <w:tcW w:w="8330" w:type="dxa"/>
            <w:gridSpan w:val="2"/>
          </w:tcPr>
          <w:p>
            <w:pPr>
              <w:numPr>
                <w:ilvl w:val="0"/>
                <w:numId w:val="0"/>
              </w:numPr>
              <w:bidi w:val="0"/>
              <w:jc w:val="center"/>
              <w:rPr>
                <w:rFonts w:hint="eastAsia" w:ascii="新宋体" w:hAnsi="新宋体" w:eastAsia="新宋体" w:cs="新宋体"/>
                <w:b w:val="0"/>
                <w:bCs w:val="0"/>
                <w:sz w:val="22"/>
                <w:szCs w:val="22"/>
                <w:vertAlign w:val="baseline"/>
                <w:lang w:val="en-US" w:eastAsia="zh-CN"/>
              </w:rPr>
            </w:pPr>
            <w:r>
              <w:rPr>
                <w:rFonts w:hint="eastAsia" w:ascii="新宋体" w:hAnsi="新宋体" w:eastAsia="新宋体" w:cs="新宋体"/>
                <w:b w:val="0"/>
                <w:bCs w:val="0"/>
                <w:sz w:val="22"/>
                <w:szCs w:val="22"/>
                <w:vertAlign w:val="baseline"/>
                <w:lang w:val="en-US" w:eastAsia="zh-CN"/>
              </w:rPr>
              <w:t>现场答疑</w:t>
            </w:r>
          </w:p>
        </w:tc>
      </w:tr>
    </w:tbl>
    <w:p>
      <w:pPr>
        <w:numPr>
          <w:ilvl w:val="0"/>
          <w:numId w:val="0"/>
        </w:numPr>
        <w:bidi w:val="0"/>
        <w:rPr>
          <w:rFonts w:hint="eastAsia" w:ascii="新宋体" w:hAnsi="新宋体" w:eastAsia="新宋体" w:cs="新宋体"/>
          <w:b/>
          <w:bCs/>
          <w:sz w:val="24"/>
          <w:szCs w:val="24"/>
          <w:lang w:val="en-US" w:eastAsia="zh-CN"/>
        </w:rPr>
      </w:pPr>
    </w:p>
    <w:p>
      <w:pPr>
        <w:numPr>
          <w:ilvl w:val="0"/>
          <w:numId w:val="0"/>
        </w:numPr>
        <w:bidi w:val="0"/>
        <w:rPr>
          <w:rFonts w:hint="default"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注：请参会学员自带WINDOWS系统笔记本电脑，会议现场有充足的电源插座。</w:t>
      </w:r>
    </w:p>
    <w:sectPr>
      <w:headerReference r:id="rId3" w:type="default"/>
      <w:pgSz w:w="11906" w:h="16838"/>
      <w:pgMar w:top="720" w:right="720" w:bottom="720" w:left="720"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left"/>
      <w:outlineLvl w:val="9"/>
    </w:pPr>
    <w:r>
      <w:rPr>
        <w:rFonts w:hint="eastAsia" w:hAnsi="微软雅黑 Light" w:eastAsia="微软雅黑 Light" w:cs="微软雅黑 Light" w:asciiTheme="minorAscii"/>
        <w:color w:val="222A35" w:themeColor="text2" w:themeShade="80"/>
        <w:kern w:val="2"/>
        <w:sz w:val="24"/>
        <w:szCs w:val="24"/>
        <w:lang w:val="en-US" w:eastAsia="zh-CN" w:bidi="ar-SA"/>
      </w:rPr>
      <w:drawing>
        <wp:inline distT="0" distB="0" distL="114300" distR="114300">
          <wp:extent cx="538480" cy="539750"/>
          <wp:effectExtent l="0" t="0" r="10160" b="8890"/>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
                  <pic:cNvPicPr>
                    <a:picLocks noChangeAspect="1"/>
                  </pic:cNvPicPr>
                </pic:nvPicPr>
                <pic:blipFill>
                  <a:blip r:embed="rId1"/>
                  <a:stretch>
                    <a:fillRect/>
                  </a:stretch>
                </pic:blipFill>
                <pic:spPr>
                  <a:xfrm>
                    <a:off x="0" y="0"/>
                    <a:ext cx="538480" cy="539750"/>
                  </a:xfrm>
                  <a:prstGeom prst="rect">
                    <a:avLst/>
                  </a:prstGeom>
                </pic:spPr>
              </pic:pic>
            </a:graphicData>
          </a:graphic>
        </wp:inline>
      </w:drawing>
    </w:r>
    <w:r>
      <w:rPr>
        <w:rFonts w:hint="eastAsia" w:hAnsi="微软雅黑 Light" w:eastAsia="微软雅黑 Light" w:cs="微软雅黑 Light" w:asciiTheme="minorAscii"/>
        <w:color w:val="222A35" w:themeColor="text2" w:themeShade="80"/>
        <w:kern w:val="2"/>
        <w:sz w:val="24"/>
        <w:szCs w:val="24"/>
        <w:lang w:val="en-US" w:eastAsia="zh-CN" w:bidi="ar-SA"/>
      </w:rPr>
      <w:t>洛阳慕臻生物科技有限公司 (Luoyang MU ZHEN Biotechnology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956F7"/>
    <w:multiLevelType w:val="singleLevel"/>
    <w:tmpl w:val="9B6956F7"/>
    <w:lvl w:ilvl="0" w:tentative="0">
      <w:start w:val="5"/>
      <w:numFmt w:val="chineseCounting"/>
      <w:suff w:val="nothing"/>
      <w:lvlText w:val="%1、"/>
      <w:lvlJc w:val="left"/>
      <w:rPr>
        <w:rFonts w:hint="eastAsia"/>
      </w:rPr>
    </w:lvl>
  </w:abstractNum>
  <w:abstractNum w:abstractNumId="1">
    <w:nsid w:val="E6862565"/>
    <w:multiLevelType w:val="singleLevel"/>
    <w:tmpl w:val="E68625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00F26"/>
    <w:rsid w:val="31500F26"/>
    <w:rsid w:val="4F40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2019-03-22T03:00:00Z</dcterms:created>
  <dc:creator>loner</dc:creator>
  <cp:lastModifiedBy>loner</cp:lastModifiedBy>
  <dcterms:modified xsi:type="dcterms:W3CDTF">2019-03-24T12:43:43Z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